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47A4" w14:textId="02175E20" w:rsidR="004869FC" w:rsidRDefault="00DD1B96">
      <w:pPr>
        <w:pStyle w:val="Corpotesto"/>
      </w:pPr>
      <w:r>
        <w:t xml:space="preserve"> </w:t>
      </w:r>
    </w:p>
    <w:p w14:paraId="5C84368B" w14:textId="77777777" w:rsidR="004869FC" w:rsidRDefault="004869FC">
      <w:pPr>
        <w:pStyle w:val="Corpotesto"/>
      </w:pPr>
    </w:p>
    <w:p w14:paraId="572D55C6" w14:textId="77777777" w:rsidR="004869FC" w:rsidRDefault="004869FC">
      <w:pPr>
        <w:pStyle w:val="Corpotesto"/>
      </w:pPr>
    </w:p>
    <w:p w14:paraId="014080A0" w14:textId="77777777" w:rsidR="004869FC" w:rsidRDefault="004869FC">
      <w:pPr>
        <w:pStyle w:val="Corpotesto"/>
      </w:pPr>
    </w:p>
    <w:p w14:paraId="2293189F" w14:textId="77777777" w:rsidR="004869FC" w:rsidRDefault="004869FC">
      <w:pPr>
        <w:pStyle w:val="Corpotesto"/>
      </w:pPr>
    </w:p>
    <w:p w14:paraId="002462D5" w14:textId="77777777" w:rsidR="004869FC" w:rsidRDefault="004869FC">
      <w:pPr>
        <w:pStyle w:val="Corpotesto"/>
      </w:pPr>
    </w:p>
    <w:p w14:paraId="0EF046E8" w14:textId="77777777" w:rsidR="004869FC" w:rsidRDefault="004869FC">
      <w:pPr>
        <w:pStyle w:val="Corpotesto"/>
      </w:pPr>
    </w:p>
    <w:p w14:paraId="32DCF2FC" w14:textId="77777777" w:rsidR="004869FC" w:rsidRDefault="004869FC">
      <w:pPr>
        <w:pStyle w:val="Corpotesto"/>
      </w:pPr>
    </w:p>
    <w:p w14:paraId="61627CB0" w14:textId="77777777" w:rsidR="004869FC" w:rsidRDefault="004869FC">
      <w:pPr>
        <w:pStyle w:val="Corpotesto"/>
      </w:pPr>
    </w:p>
    <w:p w14:paraId="1A565D15" w14:textId="77777777" w:rsidR="004869FC" w:rsidRDefault="004869FC">
      <w:pPr>
        <w:pStyle w:val="Corpotesto"/>
      </w:pPr>
    </w:p>
    <w:p w14:paraId="7E3DACBE" w14:textId="67AA8B76" w:rsidR="004869FC" w:rsidRDefault="00F47DA3">
      <w:pPr>
        <w:spacing w:before="244"/>
        <w:ind w:right="7956"/>
        <w:jc w:val="right"/>
        <w:rPr>
          <w:sz w:val="32"/>
        </w:rPr>
      </w:pPr>
      <w:r>
        <w:pict w14:anchorId="2C787D89">
          <v:group id="_x0000_s1035" alt="" style="position:absolute;left:0;text-align:left;margin-left:180pt;margin-top:-115.9pt;width:379.1pt;height:180pt;z-index:15730176;mso-position-horizontal-relative:page" coordorigin="3600,-2318" coordsize="7582,3600">
            <v:rect id="_x0000_s1036" alt="" style="position:absolute;left:3600;top:-2319;width:7582;height:3600" fillcolor="#6ca800" stroked="f"/>
            <v:shapetype id="_x0000_t202" coordsize="21600,21600" o:spt="202" path="m,l,21600r21600,l21600,xe">
              <v:stroke joinstyle="miter"/>
              <v:path gradientshapeok="t" o:connecttype="rect"/>
            </v:shapetype>
            <v:shape id="_x0000_s1037" type="#_x0000_t202" alt="" style="position:absolute;left:3600;top:-2319;width:7582;height:3600;mso-wrap-style:square;v-text-anchor:top" filled="f" stroked="f">
              <v:textbox inset="0,0,0,0">
                <w:txbxContent>
                  <w:p w14:paraId="3A5E0BD8" w14:textId="77777777" w:rsidR="004869FC" w:rsidRDefault="004869FC">
                    <w:pPr>
                      <w:rPr>
                        <w:sz w:val="86"/>
                      </w:rPr>
                    </w:pPr>
                  </w:p>
                  <w:p w14:paraId="44F9350F" w14:textId="77777777" w:rsidR="004869FC" w:rsidRDefault="004869FC">
                    <w:pPr>
                      <w:rPr>
                        <w:sz w:val="86"/>
                      </w:rPr>
                    </w:pPr>
                  </w:p>
                  <w:p w14:paraId="27756741" w14:textId="77777777" w:rsidR="004869FC" w:rsidRDefault="00442400">
                    <w:pPr>
                      <w:spacing w:before="582"/>
                      <w:ind w:left="230"/>
                      <w:rPr>
                        <w:sz w:val="78"/>
                      </w:rPr>
                    </w:pPr>
                    <w:r>
                      <w:rPr>
                        <w:color w:val="FFFFFF"/>
                        <w:sz w:val="78"/>
                      </w:rPr>
                      <w:t>GDHRNet</w:t>
                    </w:r>
                    <w:r>
                      <w:rPr>
                        <w:color w:val="FFFFFF"/>
                        <w:spacing w:val="-6"/>
                        <w:sz w:val="78"/>
                      </w:rPr>
                      <w:t xml:space="preserve"> </w:t>
                    </w:r>
                    <w:r>
                      <w:rPr>
                        <w:color w:val="FFFFFF"/>
                        <w:sz w:val="78"/>
                      </w:rPr>
                      <w:t>Quarterly</w:t>
                    </w:r>
                  </w:p>
                </w:txbxContent>
              </v:textbox>
            </v:shape>
            <w10:wrap anchorx="page"/>
          </v:group>
        </w:pict>
      </w:r>
      <w:r w:rsidR="00442400">
        <w:rPr>
          <w:color w:val="323948"/>
          <w:sz w:val="32"/>
        </w:rPr>
        <w:t>Volume</w:t>
      </w:r>
      <w:r w:rsidR="00442400">
        <w:rPr>
          <w:color w:val="323948"/>
          <w:spacing w:val="-2"/>
          <w:sz w:val="32"/>
        </w:rPr>
        <w:t xml:space="preserve"> </w:t>
      </w:r>
      <w:r w:rsidR="00442400">
        <w:rPr>
          <w:color w:val="323948"/>
          <w:sz w:val="32"/>
        </w:rPr>
        <w:t>1</w:t>
      </w:r>
      <w:r w:rsidR="00442400">
        <w:rPr>
          <w:color w:val="323948"/>
          <w:spacing w:val="1"/>
          <w:sz w:val="32"/>
        </w:rPr>
        <w:t xml:space="preserve"> </w:t>
      </w:r>
      <w:r w:rsidR="00442400">
        <w:rPr>
          <w:color w:val="323948"/>
          <w:sz w:val="32"/>
        </w:rPr>
        <w:t>|</w:t>
      </w:r>
      <w:r w:rsidR="00442400">
        <w:rPr>
          <w:color w:val="323948"/>
          <w:spacing w:val="-4"/>
          <w:sz w:val="32"/>
        </w:rPr>
        <w:t xml:space="preserve"> </w:t>
      </w:r>
      <w:r w:rsidR="00442400">
        <w:rPr>
          <w:color w:val="323948"/>
          <w:sz w:val="32"/>
        </w:rPr>
        <w:t>No.</w:t>
      </w:r>
      <w:r w:rsidR="00442400">
        <w:rPr>
          <w:color w:val="323948"/>
          <w:spacing w:val="-1"/>
          <w:sz w:val="32"/>
        </w:rPr>
        <w:t xml:space="preserve"> </w:t>
      </w:r>
      <w:r w:rsidR="001D7A7E">
        <w:rPr>
          <w:color w:val="323948"/>
          <w:sz w:val="32"/>
        </w:rPr>
        <w:t>3</w:t>
      </w:r>
    </w:p>
    <w:p w14:paraId="1F18E51E" w14:textId="5BA1694E" w:rsidR="004869FC" w:rsidRDefault="00C77E9E">
      <w:pPr>
        <w:spacing w:before="68"/>
        <w:ind w:right="7952"/>
        <w:jc w:val="right"/>
        <w:rPr>
          <w:b/>
          <w:sz w:val="32"/>
        </w:rPr>
      </w:pPr>
      <w:r>
        <w:rPr>
          <w:b/>
          <w:color w:val="6CA800"/>
          <w:sz w:val="32"/>
        </w:rPr>
        <w:t>October</w:t>
      </w:r>
      <w:r w:rsidR="00442400">
        <w:rPr>
          <w:b/>
          <w:color w:val="6CA800"/>
          <w:sz w:val="32"/>
        </w:rPr>
        <w:t xml:space="preserve"> 2021</w:t>
      </w:r>
    </w:p>
    <w:p w14:paraId="191A7F8D" w14:textId="77777777" w:rsidR="004869FC" w:rsidRDefault="004869FC">
      <w:pPr>
        <w:pStyle w:val="Corpotesto"/>
        <w:rPr>
          <w:b/>
        </w:rPr>
      </w:pPr>
    </w:p>
    <w:p w14:paraId="02F5FA24" w14:textId="77777777" w:rsidR="004869FC" w:rsidRDefault="004869FC">
      <w:pPr>
        <w:pStyle w:val="Corpotesto"/>
        <w:rPr>
          <w:b/>
        </w:rPr>
      </w:pPr>
    </w:p>
    <w:p w14:paraId="3189F8B7" w14:textId="77777777" w:rsidR="004869FC" w:rsidRDefault="00442400">
      <w:pPr>
        <w:spacing w:before="257" w:line="326" w:lineRule="auto"/>
        <w:ind w:left="3020" w:right="137"/>
        <w:jc w:val="both"/>
        <w:rPr>
          <w:sz w:val="28"/>
        </w:rPr>
      </w:pPr>
      <w:r>
        <w:rPr>
          <w:color w:val="323948"/>
          <w:sz w:val="28"/>
        </w:rPr>
        <w:t>The</w:t>
      </w:r>
      <w:r>
        <w:rPr>
          <w:color w:val="323948"/>
          <w:spacing w:val="1"/>
          <w:sz w:val="28"/>
        </w:rPr>
        <w:t xml:space="preserve"> </w:t>
      </w:r>
      <w:r>
        <w:rPr>
          <w:color w:val="323948"/>
          <w:sz w:val="28"/>
        </w:rPr>
        <w:t>Global</w:t>
      </w:r>
      <w:r>
        <w:rPr>
          <w:color w:val="323948"/>
          <w:spacing w:val="1"/>
          <w:sz w:val="28"/>
        </w:rPr>
        <w:t xml:space="preserve"> </w:t>
      </w:r>
      <w:r>
        <w:rPr>
          <w:color w:val="323948"/>
          <w:sz w:val="28"/>
        </w:rPr>
        <w:t>Digital</w:t>
      </w:r>
      <w:r>
        <w:rPr>
          <w:color w:val="323948"/>
          <w:spacing w:val="1"/>
          <w:sz w:val="28"/>
        </w:rPr>
        <w:t xml:space="preserve"> </w:t>
      </w:r>
      <w:r>
        <w:rPr>
          <w:color w:val="323948"/>
          <w:sz w:val="28"/>
        </w:rPr>
        <w:t>Human</w:t>
      </w:r>
      <w:r>
        <w:rPr>
          <w:color w:val="323948"/>
          <w:spacing w:val="1"/>
          <w:sz w:val="28"/>
        </w:rPr>
        <w:t xml:space="preserve"> </w:t>
      </w:r>
      <w:r>
        <w:rPr>
          <w:color w:val="323948"/>
          <w:sz w:val="28"/>
        </w:rPr>
        <w:t>Rights</w:t>
      </w:r>
      <w:r>
        <w:rPr>
          <w:color w:val="323948"/>
          <w:spacing w:val="1"/>
          <w:sz w:val="28"/>
        </w:rPr>
        <w:t xml:space="preserve"> </w:t>
      </w:r>
      <w:r>
        <w:rPr>
          <w:color w:val="323948"/>
          <w:sz w:val="28"/>
        </w:rPr>
        <w:t>Network</w:t>
      </w:r>
      <w:r>
        <w:rPr>
          <w:color w:val="323948"/>
          <w:spacing w:val="1"/>
          <w:sz w:val="28"/>
        </w:rPr>
        <w:t xml:space="preserve"> </w:t>
      </w:r>
      <w:r>
        <w:rPr>
          <w:color w:val="323948"/>
          <w:sz w:val="28"/>
        </w:rPr>
        <w:t>announces</w:t>
      </w:r>
      <w:r>
        <w:rPr>
          <w:color w:val="323948"/>
          <w:spacing w:val="1"/>
          <w:sz w:val="28"/>
        </w:rPr>
        <w:t xml:space="preserve"> </w:t>
      </w:r>
      <w:r>
        <w:rPr>
          <w:color w:val="323948"/>
          <w:sz w:val="28"/>
        </w:rPr>
        <w:t>its</w:t>
      </w:r>
      <w:r>
        <w:rPr>
          <w:color w:val="323948"/>
          <w:spacing w:val="1"/>
          <w:sz w:val="28"/>
        </w:rPr>
        <w:t xml:space="preserve"> </w:t>
      </w:r>
      <w:r>
        <w:rPr>
          <w:color w:val="323948"/>
          <w:sz w:val="28"/>
        </w:rPr>
        <w:t>first</w:t>
      </w:r>
      <w:r>
        <w:rPr>
          <w:color w:val="323948"/>
          <w:spacing w:val="-67"/>
          <w:sz w:val="28"/>
        </w:rPr>
        <w:t xml:space="preserve"> </w:t>
      </w:r>
      <w:r>
        <w:rPr>
          <w:color w:val="323948"/>
          <w:sz w:val="28"/>
        </w:rPr>
        <w:t xml:space="preserve">Quarterly Newsletter, with highlights from our works, </w:t>
      </w:r>
      <w:proofErr w:type="gramStart"/>
      <w:r>
        <w:rPr>
          <w:color w:val="323948"/>
          <w:sz w:val="28"/>
        </w:rPr>
        <w:t>events</w:t>
      </w:r>
      <w:proofErr w:type="gramEnd"/>
      <w:r>
        <w:rPr>
          <w:color w:val="323948"/>
          <w:sz w:val="28"/>
        </w:rPr>
        <w:t xml:space="preserve"> and</w:t>
      </w:r>
      <w:r>
        <w:rPr>
          <w:color w:val="323948"/>
          <w:spacing w:val="1"/>
          <w:sz w:val="28"/>
        </w:rPr>
        <w:t xml:space="preserve"> </w:t>
      </w:r>
      <w:r>
        <w:rPr>
          <w:color w:val="323948"/>
          <w:sz w:val="28"/>
        </w:rPr>
        <w:t>growing</w:t>
      </w:r>
      <w:r>
        <w:rPr>
          <w:color w:val="323948"/>
          <w:spacing w:val="-2"/>
          <w:sz w:val="28"/>
        </w:rPr>
        <w:t xml:space="preserve"> </w:t>
      </w:r>
      <w:r>
        <w:rPr>
          <w:color w:val="323948"/>
          <w:sz w:val="28"/>
        </w:rPr>
        <w:t>network.</w:t>
      </w:r>
    </w:p>
    <w:p w14:paraId="354D16E6" w14:textId="77777777" w:rsidR="004869FC" w:rsidRDefault="004869FC">
      <w:pPr>
        <w:rPr>
          <w:sz w:val="25"/>
        </w:rPr>
      </w:pPr>
    </w:p>
    <w:p w14:paraId="3D36D0B4" w14:textId="4127F775" w:rsidR="00A16505" w:rsidRDefault="00A16505">
      <w:pPr>
        <w:rPr>
          <w:sz w:val="25"/>
        </w:rPr>
        <w:sectPr w:rsidR="00A16505">
          <w:type w:val="continuous"/>
          <w:pgSz w:w="11910" w:h="16840"/>
          <w:pgMar w:top="0" w:right="580" w:bottom="280" w:left="580" w:header="720" w:footer="720" w:gutter="0"/>
          <w:cols w:space="720"/>
        </w:sectPr>
      </w:pPr>
    </w:p>
    <w:p w14:paraId="7AF16EFD" w14:textId="77777777" w:rsidR="004869FC" w:rsidRDefault="004869FC">
      <w:pPr>
        <w:pStyle w:val="Corpotesto"/>
        <w:spacing w:before="1"/>
        <w:rPr>
          <w:sz w:val="19"/>
        </w:rPr>
      </w:pPr>
    </w:p>
    <w:p w14:paraId="1B3BEBCE" w14:textId="77777777" w:rsidR="004869FC" w:rsidRDefault="00F47DA3">
      <w:pPr>
        <w:pStyle w:val="Corpotesto"/>
        <w:spacing w:line="20" w:lineRule="exact"/>
        <w:ind w:left="111" w:right="-87"/>
        <w:rPr>
          <w:sz w:val="2"/>
        </w:rPr>
      </w:pPr>
      <w:r>
        <w:rPr>
          <w:sz w:val="2"/>
        </w:rPr>
      </w:r>
      <w:r>
        <w:rPr>
          <w:sz w:val="2"/>
        </w:rPr>
        <w:pict w14:anchorId="07A84CBC">
          <v:group id="_x0000_s1033" alt="" style="width:135.4pt;height:1pt;mso-position-horizontal-relative:char;mso-position-vertical-relative:line" coordsize="2708,20">
            <v:rect id="_x0000_s1034" alt="" style="position:absolute;width:2708;height:20" fillcolor="black" stroked="f"/>
            <w10:anchorlock/>
          </v:group>
        </w:pict>
      </w:r>
    </w:p>
    <w:p w14:paraId="64D1F61B" w14:textId="77777777" w:rsidR="004869FC" w:rsidRDefault="00442400">
      <w:pPr>
        <w:spacing w:before="193"/>
        <w:jc w:val="right"/>
        <w:rPr>
          <w:i/>
          <w:sz w:val="28"/>
        </w:rPr>
      </w:pPr>
      <w:r>
        <w:rPr>
          <w:i/>
          <w:color w:val="323948"/>
          <w:sz w:val="28"/>
        </w:rPr>
        <w:t>Our</w:t>
      </w:r>
      <w:r>
        <w:rPr>
          <w:i/>
          <w:color w:val="323948"/>
          <w:spacing w:val="-4"/>
          <w:sz w:val="28"/>
        </w:rPr>
        <w:t xml:space="preserve"> </w:t>
      </w:r>
      <w:r>
        <w:rPr>
          <w:i/>
          <w:color w:val="323948"/>
          <w:sz w:val="28"/>
        </w:rPr>
        <w:t>research</w:t>
      </w:r>
      <w:r>
        <w:rPr>
          <w:i/>
          <w:color w:val="323948"/>
          <w:spacing w:val="-4"/>
          <w:sz w:val="28"/>
        </w:rPr>
        <w:t xml:space="preserve"> </w:t>
      </w:r>
      <w:r>
        <w:rPr>
          <w:i/>
          <w:color w:val="323948"/>
          <w:sz w:val="28"/>
        </w:rPr>
        <w:t>agenda</w:t>
      </w:r>
    </w:p>
    <w:p w14:paraId="65DB5375" w14:textId="77777777" w:rsidR="004869FC" w:rsidRDefault="004869FC">
      <w:pPr>
        <w:pStyle w:val="Corpotesto"/>
        <w:spacing w:before="5"/>
        <w:rPr>
          <w:i/>
          <w:sz w:val="29"/>
        </w:rPr>
      </w:pPr>
    </w:p>
    <w:p w14:paraId="2A1D8DB1" w14:textId="77777777" w:rsidR="004869FC" w:rsidRDefault="00442400">
      <w:pPr>
        <w:jc w:val="right"/>
        <w:rPr>
          <w:i/>
          <w:sz w:val="28"/>
        </w:rPr>
      </w:pPr>
      <w:r>
        <w:rPr>
          <w:i/>
          <w:color w:val="323948"/>
          <w:sz w:val="28"/>
        </w:rPr>
        <w:t>and</w:t>
      </w:r>
      <w:r>
        <w:rPr>
          <w:i/>
          <w:color w:val="323948"/>
          <w:spacing w:val="-4"/>
          <w:sz w:val="28"/>
        </w:rPr>
        <w:t xml:space="preserve"> </w:t>
      </w:r>
      <w:r>
        <w:rPr>
          <w:i/>
          <w:color w:val="323948"/>
          <w:sz w:val="28"/>
        </w:rPr>
        <w:t>outcomes</w:t>
      </w:r>
    </w:p>
    <w:p w14:paraId="4AD17F24" w14:textId="77777777" w:rsidR="004869FC" w:rsidRDefault="004869FC">
      <w:pPr>
        <w:pStyle w:val="Corpotesto"/>
        <w:spacing w:before="3"/>
        <w:rPr>
          <w:i/>
          <w:sz w:val="26"/>
        </w:rPr>
      </w:pPr>
    </w:p>
    <w:p w14:paraId="620758A0" w14:textId="77777777" w:rsidR="004869FC" w:rsidRDefault="00F47DA3">
      <w:pPr>
        <w:pStyle w:val="Corpotesto"/>
        <w:spacing w:line="20" w:lineRule="exact"/>
        <w:ind w:left="111" w:right="-87"/>
        <w:rPr>
          <w:sz w:val="2"/>
        </w:rPr>
      </w:pPr>
      <w:r>
        <w:rPr>
          <w:sz w:val="2"/>
        </w:rPr>
      </w:r>
      <w:r>
        <w:rPr>
          <w:sz w:val="2"/>
        </w:rPr>
        <w:pict w14:anchorId="005A783F">
          <v:group id="_x0000_s1031" alt="" style="width:135.4pt;height:1pt;mso-position-horizontal-relative:char;mso-position-vertical-relative:line" coordsize="2708,20">
            <v:rect id="_x0000_s1032" alt="" style="position:absolute;width:2708;height:20" fillcolor="black" stroked="f"/>
            <w10:anchorlock/>
          </v:group>
        </w:pict>
      </w:r>
    </w:p>
    <w:p w14:paraId="4EDFD614" w14:textId="77777777" w:rsidR="004869FC" w:rsidRDefault="00442400">
      <w:pPr>
        <w:pStyle w:val="Titolo1"/>
        <w:spacing w:before="87"/>
        <w:ind w:left="188"/>
        <w:jc w:val="both"/>
      </w:pPr>
      <w:r>
        <w:rPr>
          <w:b w:val="0"/>
        </w:rPr>
        <w:br w:type="column"/>
      </w:r>
      <w:bookmarkStart w:id="0" w:name="From_our_desks"/>
      <w:bookmarkEnd w:id="0"/>
      <w:r>
        <w:rPr>
          <w:color w:val="6CA800"/>
        </w:rPr>
        <w:t>From</w:t>
      </w:r>
      <w:r>
        <w:rPr>
          <w:color w:val="6CA800"/>
          <w:spacing w:val="-2"/>
        </w:rPr>
        <w:t xml:space="preserve"> </w:t>
      </w:r>
      <w:r>
        <w:rPr>
          <w:color w:val="6CA800"/>
        </w:rPr>
        <w:t>our</w:t>
      </w:r>
      <w:r>
        <w:rPr>
          <w:color w:val="6CA800"/>
          <w:spacing w:val="-3"/>
        </w:rPr>
        <w:t xml:space="preserve"> </w:t>
      </w:r>
      <w:r>
        <w:rPr>
          <w:color w:val="6CA800"/>
        </w:rPr>
        <w:t>desks</w:t>
      </w:r>
    </w:p>
    <w:p w14:paraId="7C24A2F1" w14:textId="7BE29A01" w:rsidR="004869FC" w:rsidRDefault="00FC0DF5">
      <w:pPr>
        <w:spacing w:before="172"/>
        <w:ind w:left="188"/>
        <w:jc w:val="both"/>
        <w:rPr>
          <w:b/>
          <w:sz w:val="20"/>
        </w:rPr>
      </w:pPr>
      <w:r w:rsidRPr="00FC0DF5">
        <w:rPr>
          <w:color w:val="323948"/>
          <w:spacing w:val="-3"/>
          <w:sz w:val="20"/>
        </w:rPr>
        <w:t xml:space="preserve">The GDHRNet has held its annual </w:t>
      </w:r>
      <w:r w:rsidRPr="00FC0DF5">
        <w:rPr>
          <w:b/>
          <w:bCs/>
          <w:color w:val="323948"/>
          <w:spacing w:val="-3"/>
          <w:sz w:val="20"/>
        </w:rPr>
        <w:t>general meeting</w:t>
      </w:r>
      <w:r w:rsidRPr="00FC0DF5">
        <w:rPr>
          <w:color w:val="323948"/>
          <w:spacing w:val="-3"/>
          <w:sz w:val="20"/>
        </w:rPr>
        <w:t xml:space="preserve"> of the Management Committee, the Working </w:t>
      </w:r>
      <w:proofErr w:type="gramStart"/>
      <w:r w:rsidRPr="00FC0DF5">
        <w:rPr>
          <w:color w:val="323948"/>
          <w:spacing w:val="-3"/>
          <w:sz w:val="20"/>
        </w:rPr>
        <w:t>Groups</w:t>
      </w:r>
      <w:proofErr w:type="gramEnd"/>
      <w:r w:rsidRPr="00FC0DF5">
        <w:rPr>
          <w:color w:val="323948"/>
          <w:spacing w:val="-3"/>
          <w:sz w:val="20"/>
        </w:rPr>
        <w:t xml:space="preserve"> and the Core Group. The meeting was hosted by the </w:t>
      </w:r>
      <w:r w:rsidRPr="00FC0DF5">
        <w:rPr>
          <w:b/>
          <w:bCs/>
          <w:color w:val="323948"/>
          <w:spacing w:val="-3"/>
          <w:sz w:val="20"/>
        </w:rPr>
        <w:t>University of Coimbra</w:t>
      </w:r>
      <w:r w:rsidRPr="00FC0DF5">
        <w:rPr>
          <w:color w:val="323948"/>
          <w:spacing w:val="-3"/>
          <w:sz w:val="20"/>
        </w:rPr>
        <w:t xml:space="preserve"> (Portugal) from Monday, September 20 to Wednesday, September 22, 2021, in a blended model entailing both in-person and online participatio</w:t>
      </w:r>
      <w:r>
        <w:rPr>
          <w:color w:val="323948"/>
          <w:spacing w:val="-3"/>
          <w:sz w:val="20"/>
        </w:rPr>
        <w:t>n.</w:t>
      </w:r>
    </w:p>
    <w:p w14:paraId="248BE40D" w14:textId="2C224221" w:rsidR="004869FC" w:rsidRDefault="00A16505">
      <w:pPr>
        <w:pStyle w:val="Corpotesto"/>
        <w:rPr>
          <w:b/>
        </w:rPr>
      </w:pPr>
      <w:r>
        <w:rPr>
          <w:noProof/>
        </w:rPr>
        <w:drawing>
          <wp:anchor distT="0" distB="0" distL="0" distR="0" simplePos="0" relativeHeight="2" behindDoc="0" locked="0" layoutInCell="1" allowOverlap="1" wp14:anchorId="53242438" wp14:editId="694D5148">
            <wp:simplePos x="0" y="0"/>
            <wp:positionH relativeFrom="page">
              <wp:posOffset>2550927</wp:posOffset>
            </wp:positionH>
            <wp:positionV relativeFrom="paragraph">
              <wp:posOffset>187325</wp:posOffset>
            </wp:positionV>
            <wp:extent cx="3689309" cy="225723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689309" cy="2257234"/>
                    </a:xfrm>
                    <a:prstGeom prst="rect">
                      <a:avLst/>
                    </a:prstGeom>
                  </pic:spPr>
                </pic:pic>
              </a:graphicData>
            </a:graphic>
          </wp:anchor>
        </w:drawing>
      </w:r>
    </w:p>
    <w:p w14:paraId="0E102BF8" w14:textId="77777777" w:rsidR="00A16505" w:rsidRDefault="00A16505" w:rsidP="003B1566">
      <w:pPr>
        <w:spacing w:before="172"/>
        <w:ind w:left="188"/>
        <w:jc w:val="both"/>
        <w:rPr>
          <w:color w:val="323948"/>
          <w:spacing w:val="-4"/>
          <w:sz w:val="20"/>
        </w:rPr>
      </w:pPr>
      <w:r>
        <w:rPr>
          <w:color w:val="323948"/>
          <w:spacing w:val="-4"/>
          <w:sz w:val="20"/>
        </w:rPr>
        <w:t xml:space="preserve">The </w:t>
      </w:r>
      <w:r w:rsidRPr="00D6216A">
        <w:rPr>
          <w:b/>
          <w:bCs/>
          <w:color w:val="323948"/>
          <w:spacing w:val="-4"/>
          <w:sz w:val="20"/>
        </w:rPr>
        <w:t>Management Committee</w:t>
      </w:r>
      <w:r>
        <w:rPr>
          <w:color w:val="323948"/>
          <w:spacing w:val="-4"/>
          <w:sz w:val="20"/>
        </w:rPr>
        <w:t xml:space="preserve"> has met on Monday, September 20 to assess the steps forward made by the Action over the last 12 months and to plan the next stages of the Action’s activities.</w:t>
      </w:r>
    </w:p>
    <w:p w14:paraId="1D737035" w14:textId="77777777" w:rsidR="00A16505" w:rsidRDefault="00A16505" w:rsidP="00A16505">
      <w:pPr>
        <w:spacing w:before="172"/>
        <w:ind w:left="188"/>
        <w:jc w:val="both"/>
        <w:rPr>
          <w:color w:val="323948"/>
          <w:spacing w:val="-4"/>
          <w:sz w:val="20"/>
        </w:rPr>
      </w:pPr>
      <w:r>
        <w:rPr>
          <w:color w:val="323948"/>
          <w:spacing w:val="-4"/>
          <w:sz w:val="20"/>
        </w:rPr>
        <w:t xml:space="preserve">The </w:t>
      </w:r>
      <w:r w:rsidRPr="00D6216A">
        <w:rPr>
          <w:b/>
          <w:bCs/>
          <w:color w:val="323948"/>
          <w:spacing w:val="-4"/>
          <w:sz w:val="20"/>
        </w:rPr>
        <w:t>Working Groups</w:t>
      </w:r>
      <w:r>
        <w:rPr>
          <w:color w:val="323948"/>
          <w:spacing w:val="-4"/>
          <w:sz w:val="20"/>
        </w:rPr>
        <w:t xml:space="preserve"> have met separately on Tuesday, September 21 to carry out an overview of the projects undertaken by each of them, while also devoting a specific session to the presentation of ongoing research by members of the Working Groups themselves.</w:t>
      </w:r>
    </w:p>
    <w:p w14:paraId="21DA7A03" w14:textId="2F778379" w:rsidR="00726734" w:rsidRDefault="00A16505" w:rsidP="00A16505">
      <w:pPr>
        <w:spacing w:before="172"/>
        <w:ind w:left="188"/>
        <w:jc w:val="both"/>
        <w:rPr>
          <w:bCs/>
          <w:color w:val="323948"/>
          <w:sz w:val="20"/>
        </w:rPr>
      </w:pPr>
      <w:r>
        <w:rPr>
          <w:color w:val="323948"/>
          <w:sz w:val="20"/>
        </w:rPr>
        <w:t>Simultaneously, the</w:t>
      </w:r>
      <w:r>
        <w:rPr>
          <w:color w:val="323948"/>
          <w:spacing w:val="-3"/>
          <w:sz w:val="20"/>
        </w:rPr>
        <w:t xml:space="preserve"> </w:t>
      </w:r>
      <w:r>
        <w:rPr>
          <w:b/>
          <w:color w:val="323948"/>
          <w:sz w:val="20"/>
        </w:rPr>
        <w:t>first</w:t>
      </w:r>
      <w:r>
        <w:rPr>
          <w:b/>
          <w:color w:val="323948"/>
          <w:spacing w:val="-2"/>
          <w:sz w:val="20"/>
        </w:rPr>
        <w:t xml:space="preserve"> edition </w:t>
      </w:r>
      <w:r w:rsidRPr="00757B15">
        <w:rPr>
          <w:bCs/>
          <w:color w:val="323948"/>
          <w:spacing w:val="-2"/>
          <w:sz w:val="20"/>
        </w:rPr>
        <w:t>of the</w:t>
      </w:r>
      <w:r>
        <w:rPr>
          <w:b/>
          <w:color w:val="323948"/>
          <w:spacing w:val="-2"/>
          <w:sz w:val="20"/>
        </w:rPr>
        <w:t xml:space="preserve"> </w:t>
      </w:r>
      <w:r>
        <w:rPr>
          <w:b/>
          <w:color w:val="323948"/>
          <w:sz w:val="20"/>
        </w:rPr>
        <w:t>Training</w:t>
      </w:r>
      <w:r>
        <w:rPr>
          <w:b/>
          <w:color w:val="323948"/>
          <w:spacing w:val="-2"/>
          <w:sz w:val="20"/>
        </w:rPr>
        <w:t xml:space="preserve"> </w:t>
      </w:r>
      <w:r>
        <w:rPr>
          <w:b/>
          <w:color w:val="323948"/>
          <w:sz w:val="20"/>
        </w:rPr>
        <w:t xml:space="preserve">School </w:t>
      </w:r>
      <w:r>
        <w:rPr>
          <w:bCs/>
          <w:color w:val="323948"/>
          <w:sz w:val="20"/>
        </w:rPr>
        <w:t>dedicated to</w:t>
      </w:r>
      <w:r>
        <w:rPr>
          <w:b/>
          <w:color w:val="323948"/>
          <w:sz w:val="20"/>
        </w:rPr>
        <w:t xml:space="preserve"> </w:t>
      </w:r>
      <w:r w:rsidRPr="00757B15">
        <w:rPr>
          <w:b/>
          <w:color w:val="323948"/>
          <w:sz w:val="20"/>
        </w:rPr>
        <w:t>Current Issues and Awareness of Digital Human Rights</w:t>
      </w:r>
      <w:r>
        <w:rPr>
          <w:b/>
          <w:color w:val="323948"/>
          <w:sz w:val="20"/>
        </w:rPr>
        <w:t xml:space="preserve"> </w:t>
      </w:r>
      <w:r>
        <w:rPr>
          <w:bCs/>
          <w:color w:val="323948"/>
          <w:sz w:val="20"/>
        </w:rPr>
        <w:t>was held from Tuesday, September 21 to Thursday, September 23, 2021, with several young scholars from all over Europe meeting in Coimbra or attending online. The intensive three day program encompassed the participation in a workshop where members of the network presented the current stage of ongoing research activities, a day-long session devoted to provide participants with useful tips in order to develop research projects in the field of digital rights protection, including feedback from members of the network on individual projects pursued by each participant, and a final day where professionals such as EC</w:t>
      </w:r>
      <w:r w:rsidR="00CB7B2D">
        <w:rPr>
          <w:bCs/>
          <w:color w:val="323948"/>
          <w:sz w:val="20"/>
        </w:rPr>
        <w:t>t</w:t>
      </w:r>
      <w:r>
        <w:rPr>
          <w:bCs/>
          <w:color w:val="323948"/>
          <w:sz w:val="20"/>
        </w:rPr>
        <w:t>HR and CJEU judges offered their views on the most relevant issues concerning human rights protection in the digital sphere.</w:t>
      </w:r>
      <w:r w:rsidR="00726734">
        <w:rPr>
          <w:bCs/>
          <w:color w:val="323948"/>
          <w:sz w:val="20"/>
        </w:rPr>
        <w:t xml:space="preserve"> </w:t>
      </w:r>
    </w:p>
    <w:p w14:paraId="70A4740C" w14:textId="3E0CA942" w:rsidR="00A16505" w:rsidRDefault="00726734" w:rsidP="00A16505">
      <w:pPr>
        <w:spacing w:before="172"/>
        <w:ind w:left="188"/>
        <w:jc w:val="both"/>
        <w:rPr>
          <w:bCs/>
          <w:color w:val="323948"/>
          <w:sz w:val="20"/>
        </w:rPr>
      </w:pPr>
      <w:r>
        <w:rPr>
          <w:bCs/>
          <w:color w:val="323948"/>
          <w:sz w:val="20"/>
        </w:rPr>
        <w:t>The effort put into the preparation of the Sustainability Plan for the Action, which aims at build</w:t>
      </w:r>
      <w:r w:rsidR="00521B86">
        <w:rPr>
          <w:bCs/>
          <w:color w:val="323948"/>
          <w:sz w:val="20"/>
        </w:rPr>
        <w:t>ing</w:t>
      </w:r>
      <w:r>
        <w:rPr>
          <w:bCs/>
          <w:color w:val="323948"/>
          <w:sz w:val="20"/>
        </w:rPr>
        <w:t xml:space="preserve"> a lasting heritage even after the completion of the Action’s mission, will finally deliver its results in the form of a conference on digital human rights to be held in March 2022.</w:t>
      </w:r>
    </w:p>
    <w:p w14:paraId="394FE1D9" w14:textId="77777777" w:rsidR="004869FC" w:rsidRDefault="004869FC">
      <w:pPr>
        <w:spacing w:line="276" w:lineRule="auto"/>
        <w:jc w:val="both"/>
      </w:pPr>
    </w:p>
    <w:p w14:paraId="37456877" w14:textId="162C373D" w:rsidR="00726734" w:rsidRDefault="00726734">
      <w:pPr>
        <w:spacing w:line="276" w:lineRule="auto"/>
        <w:jc w:val="both"/>
        <w:sectPr w:rsidR="00726734">
          <w:type w:val="continuous"/>
          <w:pgSz w:w="11910" w:h="16840"/>
          <w:pgMar w:top="0" w:right="580" w:bottom="280" w:left="580" w:header="720" w:footer="720" w:gutter="0"/>
          <w:cols w:num="2" w:space="720" w:equalWidth="0">
            <w:col w:w="2792" w:space="40"/>
            <w:col w:w="7918"/>
          </w:cols>
        </w:sectPr>
      </w:pPr>
    </w:p>
    <w:p w14:paraId="7CC56EF7" w14:textId="77777777" w:rsidR="004869FC" w:rsidRDefault="004869FC">
      <w:pPr>
        <w:pStyle w:val="Corpotesto"/>
      </w:pPr>
    </w:p>
    <w:p w14:paraId="3D3EF12B" w14:textId="77777777" w:rsidR="004869FC" w:rsidRDefault="004869FC">
      <w:pPr>
        <w:pStyle w:val="Corpotesto"/>
        <w:spacing w:before="10"/>
        <w:rPr>
          <w:sz w:val="10"/>
        </w:rPr>
      </w:pPr>
    </w:p>
    <w:p w14:paraId="32B6C6C7" w14:textId="77777777" w:rsidR="004869FC" w:rsidRDefault="00F47DA3">
      <w:pPr>
        <w:pStyle w:val="Corpotesto"/>
        <w:spacing w:line="20" w:lineRule="exact"/>
        <w:ind w:left="111"/>
        <w:rPr>
          <w:sz w:val="2"/>
        </w:rPr>
      </w:pPr>
      <w:r>
        <w:rPr>
          <w:sz w:val="2"/>
        </w:rPr>
      </w:r>
      <w:r>
        <w:rPr>
          <w:sz w:val="2"/>
        </w:rPr>
        <w:pict w14:anchorId="6C8054E6">
          <v:group id="_x0000_s1029" alt="" style="width:135.4pt;height:1pt;mso-position-horizontal-relative:char;mso-position-vertical-relative:line" coordsize="2708,20">
            <v:rect id="_x0000_s1030" alt="" style="position:absolute;width:2708;height:20" fillcolor="#323948" stroked="f"/>
            <w10:anchorlock/>
          </v:group>
        </w:pict>
      </w:r>
    </w:p>
    <w:p w14:paraId="28F49710" w14:textId="77777777" w:rsidR="004869FC" w:rsidRDefault="004869FC">
      <w:pPr>
        <w:spacing w:line="20" w:lineRule="exact"/>
        <w:rPr>
          <w:sz w:val="2"/>
        </w:rPr>
        <w:sectPr w:rsidR="004869FC">
          <w:headerReference w:type="default" r:id="rId8"/>
          <w:pgSz w:w="11910" w:h="16840"/>
          <w:pgMar w:top="640" w:right="580" w:bottom="280" w:left="580" w:header="434" w:footer="0" w:gutter="0"/>
          <w:pgNumType w:start="2"/>
          <w:cols w:space="720"/>
        </w:sectPr>
      </w:pPr>
    </w:p>
    <w:p w14:paraId="4A540153" w14:textId="77777777" w:rsidR="004869FC" w:rsidRDefault="00442400">
      <w:pPr>
        <w:spacing w:before="201" w:line="312" w:lineRule="auto"/>
        <w:ind w:left="929" w:right="-12" w:hanging="687"/>
        <w:rPr>
          <w:b/>
          <w:i/>
          <w:sz w:val="28"/>
        </w:rPr>
      </w:pPr>
      <w:r>
        <w:rPr>
          <w:b/>
          <w:i/>
          <w:color w:val="323948"/>
          <w:sz w:val="28"/>
        </w:rPr>
        <w:t>More on what’s going</w:t>
      </w:r>
      <w:r>
        <w:rPr>
          <w:b/>
          <w:i/>
          <w:color w:val="323948"/>
          <w:spacing w:val="-67"/>
          <w:sz w:val="28"/>
        </w:rPr>
        <w:t xml:space="preserve"> </w:t>
      </w:r>
      <w:r>
        <w:rPr>
          <w:b/>
          <w:i/>
          <w:color w:val="323948"/>
          <w:sz w:val="28"/>
        </w:rPr>
        <w:t>on</w:t>
      </w:r>
      <w:r>
        <w:rPr>
          <w:b/>
          <w:i/>
          <w:color w:val="323948"/>
          <w:spacing w:val="-5"/>
          <w:sz w:val="28"/>
        </w:rPr>
        <w:t xml:space="preserve"> </w:t>
      </w:r>
      <w:r>
        <w:rPr>
          <w:b/>
          <w:i/>
          <w:color w:val="323948"/>
          <w:sz w:val="28"/>
        </w:rPr>
        <w:t>in</w:t>
      </w:r>
      <w:r>
        <w:rPr>
          <w:b/>
          <w:i/>
          <w:color w:val="323948"/>
          <w:spacing w:val="-6"/>
          <w:sz w:val="28"/>
        </w:rPr>
        <w:t xml:space="preserve"> </w:t>
      </w:r>
      <w:r>
        <w:rPr>
          <w:b/>
          <w:i/>
          <w:color w:val="323948"/>
          <w:sz w:val="28"/>
        </w:rPr>
        <w:t>the</w:t>
      </w:r>
      <w:r>
        <w:rPr>
          <w:b/>
          <w:i/>
          <w:color w:val="323948"/>
          <w:spacing w:val="-4"/>
          <w:sz w:val="28"/>
        </w:rPr>
        <w:t xml:space="preserve"> </w:t>
      </w:r>
      <w:r>
        <w:rPr>
          <w:b/>
          <w:i/>
          <w:color w:val="323948"/>
          <w:sz w:val="28"/>
        </w:rPr>
        <w:t>Action</w:t>
      </w:r>
    </w:p>
    <w:p w14:paraId="13C3B60E" w14:textId="77777777" w:rsidR="004869FC" w:rsidRDefault="004869FC">
      <w:pPr>
        <w:pStyle w:val="Corpotesto"/>
        <w:spacing w:before="3" w:after="1"/>
        <w:rPr>
          <w:b/>
          <w:i/>
          <w:sz w:val="17"/>
        </w:rPr>
      </w:pPr>
    </w:p>
    <w:p w14:paraId="562BF5F3" w14:textId="77777777" w:rsidR="004869FC" w:rsidRDefault="00F47DA3">
      <w:pPr>
        <w:pStyle w:val="Corpotesto"/>
        <w:spacing w:line="20" w:lineRule="exact"/>
        <w:ind w:left="111" w:right="-87"/>
        <w:rPr>
          <w:sz w:val="2"/>
        </w:rPr>
      </w:pPr>
      <w:r>
        <w:rPr>
          <w:sz w:val="2"/>
        </w:rPr>
      </w:r>
      <w:r>
        <w:rPr>
          <w:sz w:val="2"/>
        </w:rPr>
        <w:pict w14:anchorId="1D09CA94">
          <v:group id="_x0000_s1027" alt="" style="width:135.4pt;height:1pt;mso-position-horizontal-relative:char;mso-position-vertical-relative:line" coordsize="2708,20">
            <v:rect id="_x0000_s1028" alt="" style="position:absolute;width:2708;height:20" fillcolor="#323948" stroked="f"/>
            <w10:anchorlock/>
          </v:group>
        </w:pict>
      </w:r>
    </w:p>
    <w:p w14:paraId="6F875453" w14:textId="77777777" w:rsidR="004869FC" w:rsidRDefault="00442400">
      <w:pPr>
        <w:pStyle w:val="Titolo1"/>
        <w:spacing w:line="368" w:lineRule="exact"/>
        <w:ind w:left="186"/>
      </w:pPr>
      <w:r>
        <w:rPr>
          <w:b w:val="0"/>
        </w:rPr>
        <w:br w:type="column"/>
      </w:r>
      <w:bookmarkStart w:id="1" w:name="Publications_and_news_of_interest"/>
      <w:bookmarkEnd w:id="1"/>
      <w:r>
        <w:rPr>
          <w:color w:val="6CA800"/>
        </w:rPr>
        <w:t>Publications</w:t>
      </w:r>
      <w:r>
        <w:rPr>
          <w:color w:val="6CA800"/>
          <w:spacing w:val="-1"/>
        </w:rPr>
        <w:t xml:space="preserve"> </w:t>
      </w:r>
      <w:r>
        <w:rPr>
          <w:color w:val="6CA800"/>
        </w:rPr>
        <w:t>and</w:t>
      </w:r>
      <w:r>
        <w:rPr>
          <w:color w:val="6CA800"/>
          <w:spacing w:val="-2"/>
        </w:rPr>
        <w:t xml:space="preserve"> </w:t>
      </w:r>
      <w:r>
        <w:rPr>
          <w:color w:val="6CA800"/>
        </w:rPr>
        <w:t>news</w:t>
      </w:r>
      <w:r>
        <w:rPr>
          <w:color w:val="6CA800"/>
          <w:spacing w:val="-3"/>
        </w:rPr>
        <w:t xml:space="preserve"> </w:t>
      </w:r>
      <w:r>
        <w:rPr>
          <w:color w:val="6CA800"/>
        </w:rPr>
        <w:t>of</w:t>
      </w:r>
      <w:r>
        <w:rPr>
          <w:color w:val="6CA800"/>
          <w:spacing w:val="-1"/>
        </w:rPr>
        <w:t xml:space="preserve"> </w:t>
      </w:r>
      <w:r>
        <w:rPr>
          <w:color w:val="6CA800"/>
        </w:rPr>
        <w:t>interest</w:t>
      </w:r>
    </w:p>
    <w:p w14:paraId="2F117E38" w14:textId="00FE064B" w:rsidR="004869FC" w:rsidRPr="00622049" w:rsidRDefault="00521B86" w:rsidP="00622049">
      <w:pPr>
        <w:spacing w:before="174" w:line="276" w:lineRule="auto"/>
        <w:ind w:left="186"/>
        <w:jc w:val="both"/>
        <w:rPr>
          <w:color w:val="323948"/>
          <w:sz w:val="20"/>
        </w:rPr>
      </w:pPr>
      <w:r>
        <w:rPr>
          <w:color w:val="323948"/>
          <w:sz w:val="20"/>
        </w:rPr>
        <w:t xml:space="preserve">Martin </w:t>
      </w:r>
      <w:proofErr w:type="spellStart"/>
      <w:r w:rsidR="00B20C42" w:rsidRPr="00B20C42">
        <w:rPr>
          <w:color w:val="323948"/>
          <w:sz w:val="20"/>
        </w:rPr>
        <w:t>Fertmann</w:t>
      </w:r>
      <w:proofErr w:type="spellEnd"/>
      <w:r w:rsidR="00D76B59">
        <w:rPr>
          <w:color w:val="323948"/>
          <w:sz w:val="20"/>
        </w:rPr>
        <w:t xml:space="preserve">, </w:t>
      </w:r>
      <w:r w:rsidR="00BB3B78">
        <w:rPr>
          <w:color w:val="323948"/>
          <w:sz w:val="20"/>
        </w:rPr>
        <w:t xml:space="preserve">Matthias </w:t>
      </w:r>
      <w:r w:rsidR="002B7C61">
        <w:rPr>
          <w:color w:val="323948"/>
          <w:sz w:val="20"/>
        </w:rPr>
        <w:t>C.</w:t>
      </w:r>
      <w:r w:rsidR="00E8021A">
        <w:rPr>
          <w:color w:val="323948"/>
          <w:sz w:val="20"/>
        </w:rPr>
        <w:t xml:space="preserve"> </w:t>
      </w:r>
      <w:r w:rsidR="00B20C42" w:rsidRPr="00B20C42">
        <w:rPr>
          <w:color w:val="323948"/>
          <w:sz w:val="20"/>
        </w:rPr>
        <w:t>Kettemann</w:t>
      </w:r>
      <w:r w:rsidR="00D76B59">
        <w:rPr>
          <w:color w:val="323948"/>
          <w:sz w:val="20"/>
        </w:rPr>
        <w:t xml:space="preserve"> </w:t>
      </w:r>
      <w:r w:rsidR="00B20C42" w:rsidRPr="00B20C42">
        <w:rPr>
          <w:color w:val="323948"/>
          <w:sz w:val="20"/>
        </w:rPr>
        <w:t xml:space="preserve">(eds.), </w:t>
      </w:r>
      <w:r w:rsidR="00B20C42" w:rsidRPr="00F64F5C">
        <w:rPr>
          <w:i/>
          <w:iCs/>
          <w:color w:val="323948"/>
          <w:sz w:val="20"/>
        </w:rPr>
        <w:t xml:space="preserve">Can Platforms Cancel Politicians? How States and Platforms Deal with Private Power over Political Actors: </w:t>
      </w:r>
      <w:proofErr w:type="gramStart"/>
      <w:r w:rsidR="00B20C42" w:rsidRPr="00F64F5C">
        <w:rPr>
          <w:i/>
          <w:iCs/>
          <w:color w:val="323948"/>
          <w:sz w:val="20"/>
        </w:rPr>
        <w:t>an</w:t>
      </w:r>
      <w:proofErr w:type="gramEnd"/>
      <w:r w:rsidR="00B20C42" w:rsidRPr="00F64F5C">
        <w:rPr>
          <w:i/>
          <w:iCs/>
          <w:color w:val="323948"/>
          <w:sz w:val="20"/>
        </w:rPr>
        <w:t xml:space="preserve"> Exploratory Study of 15 Countries</w:t>
      </w:r>
      <w:r w:rsidR="00B20C42" w:rsidRPr="00B20C42">
        <w:rPr>
          <w:color w:val="323948"/>
          <w:sz w:val="20"/>
        </w:rPr>
        <w:t xml:space="preserve"> (Hamburg: Verlag Hans-</w:t>
      </w:r>
      <w:proofErr w:type="spellStart"/>
      <w:r w:rsidR="00B20C42" w:rsidRPr="00B20C42">
        <w:rPr>
          <w:color w:val="323948"/>
          <w:sz w:val="20"/>
        </w:rPr>
        <w:t>Bredow</w:t>
      </w:r>
      <w:proofErr w:type="spellEnd"/>
      <w:r w:rsidR="00B20C42" w:rsidRPr="00B20C42">
        <w:rPr>
          <w:color w:val="323948"/>
          <w:sz w:val="20"/>
        </w:rPr>
        <w:t>-</w:t>
      </w:r>
      <w:proofErr w:type="spellStart"/>
      <w:r w:rsidR="00B20C42" w:rsidRPr="00B20C42">
        <w:rPr>
          <w:color w:val="323948"/>
          <w:sz w:val="20"/>
        </w:rPr>
        <w:t>Institut</w:t>
      </w:r>
      <w:proofErr w:type="spellEnd"/>
      <w:r w:rsidR="00B20C42" w:rsidRPr="00B20C42">
        <w:rPr>
          <w:color w:val="323948"/>
          <w:sz w:val="20"/>
        </w:rPr>
        <w:t>, 2021), GDHRNet Working Paper #3</w:t>
      </w:r>
      <w:r w:rsidR="00DD3D6F">
        <w:rPr>
          <w:color w:val="323948"/>
          <w:sz w:val="20"/>
        </w:rPr>
        <w:t>.</w:t>
      </w:r>
    </w:p>
    <w:p w14:paraId="646479DB" w14:textId="48DF2BD9" w:rsidR="004A427D" w:rsidRDefault="00551B44" w:rsidP="004A427D">
      <w:pPr>
        <w:pStyle w:val="Corpotesto"/>
        <w:spacing w:before="160" w:line="276" w:lineRule="auto"/>
        <w:ind w:left="186" w:right="131"/>
        <w:jc w:val="both"/>
        <w:rPr>
          <w:color w:val="323948"/>
          <w:lang w:val="it-IT"/>
        </w:rPr>
      </w:pPr>
      <w:r w:rsidRPr="00551B44">
        <w:rPr>
          <w:color w:val="323948"/>
          <w:lang w:val="it-IT"/>
        </w:rPr>
        <w:t xml:space="preserve">Alexandre L. </w:t>
      </w:r>
      <w:proofErr w:type="spellStart"/>
      <w:r w:rsidRPr="00551B44">
        <w:rPr>
          <w:color w:val="323948"/>
          <w:lang w:val="it-IT"/>
        </w:rPr>
        <w:t>Dias</w:t>
      </w:r>
      <w:proofErr w:type="spellEnd"/>
      <w:r w:rsidRPr="00551B44">
        <w:rPr>
          <w:color w:val="323948"/>
          <w:lang w:val="it-IT"/>
        </w:rPr>
        <w:t xml:space="preserve"> Pereira, </w:t>
      </w:r>
      <w:r w:rsidRPr="00393D1D">
        <w:rPr>
          <w:i/>
          <w:iCs/>
          <w:color w:val="323948"/>
          <w:lang w:val="it-IT"/>
        </w:rPr>
        <w:t xml:space="preserve">Intelligence </w:t>
      </w:r>
      <w:proofErr w:type="spellStart"/>
      <w:r w:rsidRPr="00393D1D">
        <w:rPr>
          <w:i/>
          <w:iCs/>
          <w:color w:val="323948"/>
          <w:lang w:val="it-IT"/>
        </w:rPr>
        <w:t>Artificielle</w:t>
      </w:r>
      <w:proofErr w:type="spellEnd"/>
      <w:r w:rsidRPr="00393D1D">
        <w:rPr>
          <w:i/>
          <w:iCs/>
          <w:color w:val="323948"/>
          <w:lang w:val="it-IT"/>
        </w:rPr>
        <w:t xml:space="preserve"> et </w:t>
      </w:r>
      <w:proofErr w:type="spellStart"/>
      <w:r w:rsidRPr="00393D1D">
        <w:rPr>
          <w:i/>
          <w:iCs/>
          <w:color w:val="323948"/>
          <w:lang w:val="it-IT"/>
        </w:rPr>
        <w:t>droit</w:t>
      </w:r>
      <w:proofErr w:type="spellEnd"/>
      <w:r w:rsidRPr="00393D1D">
        <w:rPr>
          <w:i/>
          <w:iCs/>
          <w:color w:val="323948"/>
          <w:lang w:val="it-IT"/>
        </w:rPr>
        <w:t xml:space="preserve"> d’</w:t>
      </w:r>
      <w:proofErr w:type="spellStart"/>
      <w:r w:rsidRPr="00393D1D">
        <w:rPr>
          <w:i/>
          <w:iCs/>
          <w:color w:val="323948"/>
          <w:lang w:val="it-IT"/>
        </w:rPr>
        <w:t>auteur</w:t>
      </w:r>
      <w:proofErr w:type="spellEnd"/>
      <w:r w:rsidRPr="00393D1D">
        <w:rPr>
          <w:i/>
          <w:iCs/>
          <w:color w:val="323948"/>
          <w:lang w:val="it-IT"/>
        </w:rPr>
        <w:t xml:space="preserve"> </w:t>
      </w:r>
      <w:proofErr w:type="spellStart"/>
      <w:r w:rsidRPr="00393D1D">
        <w:rPr>
          <w:i/>
          <w:iCs/>
          <w:color w:val="323948"/>
          <w:lang w:val="it-IT"/>
        </w:rPr>
        <w:t>au</w:t>
      </w:r>
      <w:proofErr w:type="spellEnd"/>
      <w:r w:rsidRPr="00393D1D">
        <w:rPr>
          <w:i/>
          <w:iCs/>
          <w:color w:val="323948"/>
          <w:lang w:val="it-IT"/>
        </w:rPr>
        <w:t xml:space="preserve"> Portugal</w:t>
      </w:r>
      <w:r w:rsidR="00E80489">
        <w:rPr>
          <w:color w:val="323948"/>
          <w:lang w:val="it-IT"/>
        </w:rPr>
        <w:t>,</w:t>
      </w:r>
      <w:r w:rsidR="004A427D">
        <w:rPr>
          <w:color w:val="323948"/>
          <w:lang w:val="it-IT"/>
        </w:rPr>
        <w:t xml:space="preserve"> </w:t>
      </w:r>
      <w:proofErr w:type="spellStart"/>
      <w:r w:rsidR="004A427D" w:rsidRPr="004A427D">
        <w:rPr>
          <w:color w:val="323948"/>
          <w:lang w:val="it-IT"/>
        </w:rPr>
        <w:t>Revista</w:t>
      </w:r>
      <w:proofErr w:type="spellEnd"/>
      <w:r w:rsidR="004A427D" w:rsidRPr="004A427D">
        <w:rPr>
          <w:color w:val="323948"/>
          <w:lang w:val="it-IT"/>
        </w:rPr>
        <w:t xml:space="preserve"> Rede de </w:t>
      </w:r>
      <w:proofErr w:type="spellStart"/>
      <w:r w:rsidR="004A427D" w:rsidRPr="004A427D">
        <w:rPr>
          <w:color w:val="323948"/>
          <w:lang w:val="it-IT"/>
        </w:rPr>
        <w:t>Direito</w:t>
      </w:r>
      <w:proofErr w:type="spellEnd"/>
      <w:r w:rsidR="004A427D" w:rsidRPr="004A427D">
        <w:rPr>
          <w:color w:val="323948"/>
          <w:lang w:val="it-IT"/>
        </w:rPr>
        <w:t xml:space="preserve"> Digital, </w:t>
      </w:r>
      <w:proofErr w:type="spellStart"/>
      <w:r w:rsidR="004A427D" w:rsidRPr="004A427D">
        <w:rPr>
          <w:color w:val="323948"/>
          <w:lang w:val="it-IT"/>
        </w:rPr>
        <w:t>Intelectual</w:t>
      </w:r>
      <w:proofErr w:type="spellEnd"/>
      <w:r w:rsidR="004A427D" w:rsidRPr="004A427D">
        <w:rPr>
          <w:color w:val="323948"/>
          <w:lang w:val="it-IT"/>
        </w:rPr>
        <w:t xml:space="preserve"> &amp; </w:t>
      </w:r>
      <w:proofErr w:type="spellStart"/>
      <w:r w:rsidR="004A427D" w:rsidRPr="004A427D">
        <w:rPr>
          <w:color w:val="323948"/>
          <w:lang w:val="it-IT"/>
        </w:rPr>
        <w:t>Sociedade</w:t>
      </w:r>
      <w:proofErr w:type="spellEnd"/>
      <w:r w:rsidR="00CF46E1">
        <w:rPr>
          <w:color w:val="323948"/>
          <w:lang w:val="it-IT"/>
        </w:rPr>
        <w:t xml:space="preserve">, </w:t>
      </w:r>
      <w:r w:rsidR="00FC3A7E">
        <w:rPr>
          <w:color w:val="323948"/>
          <w:lang w:val="it-IT"/>
        </w:rPr>
        <w:t>No</w:t>
      </w:r>
      <w:r w:rsidR="006F47D7">
        <w:rPr>
          <w:color w:val="323948"/>
          <w:lang w:val="it-IT"/>
        </w:rPr>
        <w:t>. 1, 2021</w:t>
      </w:r>
      <w:r w:rsidR="00285F38">
        <w:rPr>
          <w:color w:val="323948"/>
          <w:lang w:val="it-IT"/>
        </w:rPr>
        <w:t>.</w:t>
      </w:r>
    </w:p>
    <w:p w14:paraId="4D7760FA" w14:textId="1EE9F127" w:rsidR="00610455" w:rsidRPr="00C8593A" w:rsidRDefault="00C8593A" w:rsidP="004A427D">
      <w:pPr>
        <w:pStyle w:val="Corpotesto"/>
        <w:spacing w:before="160" w:line="276" w:lineRule="auto"/>
        <w:ind w:left="186" w:right="131"/>
        <w:jc w:val="both"/>
        <w:rPr>
          <w:color w:val="323948"/>
        </w:rPr>
      </w:pPr>
      <w:r>
        <w:rPr>
          <w:color w:val="323948"/>
        </w:rPr>
        <w:t xml:space="preserve">Roxana </w:t>
      </w:r>
      <w:r w:rsidR="00610455" w:rsidRPr="00BB3B78">
        <w:rPr>
          <w:color w:val="323948"/>
        </w:rPr>
        <w:t>Radu</w:t>
      </w:r>
      <w:r>
        <w:rPr>
          <w:color w:val="323948"/>
        </w:rPr>
        <w:t>, Matthias</w:t>
      </w:r>
      <w:r w:rsidR="00610455" w:rsidRPr="00BB3B78">
        <w:rPr>
          <w:color w:val="323948"/>
        </w:rPr>
        <w:t xml:space="preserve"> </w:t>
      </w:r>
      <w:r>
        <w:rPr>
          <w:color w:val="323948"/>
        </w:rPr>
        <w:t xml:space="preserve">C. </w:t>
      </w:r>
      <w:r w:rsidR="00610455" w:rsidRPr="00BB3B78">
        <w:rPr>
          <w:color w:val="323948"/>
        </w:rPr>
        <w:t>Kettemann</w:t>
      </w:r>
      <w:r>
        <w:rPr>
          <w:color w:val="323948"/>
        </w:rPr>
        <w:t>,</w:t>
      </w:r>
      <w:r w:rsidR="00610455" w:rsidRPr="00BB3B78">
        <w:rPr>
          <w:color w:val="323948"/>
        </w:rPr>
        <w:t xml:space="preserve"> </w:t>
      </w:r>
      <w:r w:rsidR="00963F49">
        <w:rPr>
          <w:color w:val="323948"/>
        </w:rPr>
        <w:t>Trisha</w:t>
      </w:r>
      <w:r w:rsidR="007331D3">
        <w:rPr>
          <w:color w:val="323948"/>
        </w:rPr>
        <w:t xml:space="preserve"> </w:t>
      </w:r>
      <w:r w:rsidR="00610455" w:rsidRPr="00BB3B78">
        <w:rPr>
          <w:color w:val="323948"/>
        </w:rPr>
        <w:t>Meyer &amp;</w:t>
      </w:r>
      <w:r w:rsidR="00544F3A">
        <w:rPr>
          <w:color w:val="323948"/>
        </w:rPr>
        <w:t xml:space="preserve"> Jamal</w:t>
      </w:r>
      <w:r w:rsidR="00610455" w:rsidRPr="00BB3B78">
        <w:rPr>
          <w:color w:val="323948"/>
        </w:rPr>
        <w:t xml:space="preserve"> Shahin</w:t>
      </w:r>
      <w:r w:rsidR="00F82CFB">
        <w:rPr>
          <w:color w:val="323948"/>
        </w:rPr>
        <w:t>,</w:t>
      </w:r>
      <w:r w:rsidR="00610455" w:rsidRPr="00BB3B78">
        <w:rPr>
          <w:color w:val="323948"/>
        </w:rPr>
        <w:t xml:space="preserve"> </w:t>
      </w:r>
      <w:proofErr w:type="spellStart"/>
      <w:r w:rsidR="00610455" w:rsidRPr="00364D82">
        <w:rPr>
          <w:i/>
          <w:iCs/>
          <w:color w:val="323948"/>
        </w:rPr>
        <w:t>Normfare</w:t>
      </w:r>
      <w:proofErr w:type="spellEnd"/>
      <w:r w:rsidR="00610455" w:rsidRPr="00364D82">
        <w:rPr>
          <w:i/>
          <w:iCs/>
          <w:color w:val="323948"/>
        </w:rPr>
        <w:t>: Norm Entrepreneurship in Internet Governance</w:t>
      </w:r>
      <w:r w:rsidR="00610455" w:rsidRPr="00BB3B78">
        <w:rPr>
          <w:color w:val="323948"/>
        </w:rPr>
        <w:t xml:space="preserve">. </w:t>
      </w:r>
      <w:r w:rsidR="00610455" w:rsidRPr="00C8593A">
        <w:rPr>
          <w:color w:val="323948"/>
        </w:rPr>
        <w:t>Telecommunications Policy, No. 6, 2021</w:t>
      </w:r>
      <w:r w:rsidR="00521B86">
        <w:rPr>
          <w:color w:val="323948"/>
        </w:rPr>
        <w:t>.</w:t>
      </w:r>
    </w:p>
    <w:p w14:paraId="62634A85" w14:textId="77777777" w:rsidR="00C77E9E" w:rsidRDefault="00C77E9E" w:rsidP="00C77E9E">
      <w:pPr>
        <w:spacing w:before="174" w:line="276" w:lineRule="auto"/>
        <w:ind w:left="186"/>
        <w:jc w:val="both"/>
        <w:rPr>
          <w:color w:val="323948"/>
          <w:sz w:val="20"/>
        </w:rPr>
      </w:pPr>
      <w:r w:rsidRPr="00D60C09">
        <w:rPr>
          <w:color w:val="323948"/>
          <w:sz w:val="20"/>
        </w:rPr>
        <w:t xml:space="preserve">Paolo Cavaliere &amp; Graziella Romeo, </w:t>
      </w:r>
      <w:r w:rsidRPr="00D60C09">
        <w:rPr>
          <w:i/>
          <w:iCs/>
          <w:color w:val="323948"/>
          <w:sz w:val="20"/>
        </w:rPr>
        <w:t xml:space="preserve">From poison to antidotes: algorithms as democracy </w:t>
      </w:r>
      <w:proofErr w:type="gramStart"/>
      <w:r w:rsidRPr="00D60C09">
        <w:rPr>
          <w:i/>
          <w:iCs/>
          <w:color w:val="323948"/>
          <w:sz w:val="20"/>
        </w:rPr>
        <w:t>boosters?</w:t>
      </w:r>
      <w:r w:rsidRPr="00D60C09">
        <w:rPr>
          <w:color w:val="323948"/>
          <w:sz w:val="20"/>
        </w:rPr>
        <w:t>,</w:t>
      </w:r>
      <w:proofErr w:type="gramEnd"/>
      <w:r w:rsidRPr="00D60C09">
        <w:rPr>
          <w:color w:val="323948"/>
          <w:sz w:val="20"/>
        </w:rPr>
        <w:t xml:space="preserve"> </w:t>
      </w:r>
      <w:r w:rsidRPr="00195CEA">
        <w:rPr>
          <w:color w:val="323948"/>
          <w:sz w:val="20"/>
        </w:rPr>
        <w:t>European J</w:t>
      </w:r>
      <w:r>
        <w:rPr>
          <w:color w:val="323948"/>
          <w:sz w:val="20"/>
        </w:rPr>
        <w:t>ournal</w:t>
      </w:r>
      <w:r w:rsidRPr="00195CEA">
        <w:rPr>
          <w:color w:val="323948"/>
          <w:sz w:val="20"/>
        </w:rPr>
        <w:t xml:space="preserve"> of Risk Regulatio</w:t>
      </w:r>
      <w:r>
        <w:rPr>
          <w:color w:val="323948"/>
          <w:sz w:val="20"/>
        </w:rPr>
        <w:t>n,</w:t>
      </w:r>
      <w:r w:rsidRPr="00D60C09">
        <w:rPr>
          <w:color w:val="323948"/>
          <w:sz w:val="20"/>
        </w:rPr>
        <w:t xml:space="preserve"> forthcoming 2021.</w:t>
      </w:r>
    </w:p>
    <w:p w14:paraId="66DB2D4A" w14:textId="77777777" w:rsidR="00AF086E" w:rsidRDefault="00AF086E" w:rsidP="00AF086E">
      <w:pPr>
        <w:pStyle w:val="Corpotesto"/>
        <w:spacing w:before="160" w:line="276" w:lineRule="auto"/>
        <w:ind w:right="131"/>
        <w:jc w:val="both"/>
        <w:rPr>
          <w:color w:val="323948"/>
        </w:rPr>
      </w:pPr>
    </w:p>
    <w:p w14:paraId="46CAD004" w14:textId="71B44511" w:rsidR="007639E2" w:rsidRDefault="00AF086E" w:rsidP="007639E2">
      <w:pPr>
        <w:pStyle w:val="Corpotesto"/>
        <w:spacing w:before="188"/>
        <w:ind w:left="186"/>
        <w:rPr>
          <w:b/>
          <w:bCs/>
        </w:rPr>
      </w:pPr>
      <w:r w:rsidRPr="00AF086E">
        <w:rPr>
          <w:b/>
          <w:bCs/>
        </w:rPr>
        <w:t>The proposal for a Regulation on “artificial intelligence systems”</w:t>
      </w:r>
      <w:r w:rsidR="007639E2">
        <w:rPr>
          <w:b/>
          <w:bCs/>
        </w:rPr>
        <w:br/>
      </w:r>
    </w:p>
    <w:p w14:paraId="2ED41FC7" w14:textId="2BCA91FE" w:rsidR="00AF086E" w:rsidRDefault="00F47DA3" w:rsidP="007639E2">
      <w:pPr>
        <w:pStyle w:val="Corpotesto"/>
        <w:spacing w:before="2"/>
        <w:ind w:firstLine="186"/>
        <w:rPr>
          <w:sz w:val="17"/>
        </w:rPr>
      </w:pPr>
      <w:hyperlink r:id="rId9" w:history="1">
        <w:r w:rsidR="007639E2" w:rsidRPr="004F3CEA">
          <w:rPr>
            <w:rStyle w:val="Collegamentoipertestuale"/>
          </w:rPr>
          <w:t>https://eur-lex.europa.e</w:t>
        </w:r>
        <w:r w:rsidR="007639E2" w:rsidRPr="004F3CEA">
          <w:rPr>
            <w:rStyle w:val="Collegamentoipertestuale"/>
          </w:rPr>
          <w:t>u</w:t>
        </w:r>
        <w:r w:rsidR="007639E2" w:rsidRPr="004F3CEA">
          <w:rPr>
            <w:rStyle w:val="Collegamentoipertestuale"/>
          </w:rPr>
          <w:t>/legal-content/EN/TXT/?uri=CELEX%3A52021PC0206</w:t>
        </w:r>
      </w:hyperlink>
      <w:r w:rsidR="007639E2">
        <w:t xml:space="preserve"> </w:t>
      </w:r>
      <w:r w:rsidR="007639E2">
        <w:br/>
      </w:r>
    </w:p>
    <w:p w14:paraId="1AD3DA14" w14:textId="3C2C6613" w:rsidR="00AF086E" w:rsidRPr="0087235F" w:rsidRDefault="00C1444E" w:rsidP="00AF086E">
      <w:pPr>
        <w:pStyle w:val="Corpotesto"/>
        <w:spacing w:line="227" w:lineRule="exact"/>
        <w:ind w:left="186"/>
        <w:jc w:val="both"/>
        <w:rPr>
          <w:color w:val="323948"/>
        </w:rPr>
      </w:pPr>
      <w:r w:rsidRPr="00C1444E">
        <w:rPr>
          <w:color w:val="323948"/>
        </w:rPr>
        <w:t>The European Commission has published a Proposal for a Regulation of the European Parliament and of the Council with the aim of laying down harmonized rules on AI. The proposed legal framework aims at addressing the risks connected to specific uses of AI th</w:t>
      </w:r>
      <w:r w:rsidR="00DD1B96">
        <w:rPr>
          <w:color w:val="323948"/>
        </w:rPr>
        <w:t>r</w:t>
      </w:r>
      <w:r w:rsidRPr="00C1444E">
        <w:rPr>
          <w:color w:val="323948"/>
        </w:rPr>
        <w:t xml:space="preserve">ough proportionate and flexible rules, and it specifically focuses on </w:t>
      </w:r>
      <w:r w:rsidR="00C77E9E">
        <w:rPr>
          <w:color w:val="323948"/>
        </w:rPr>
        <w:t>the</w:t>
      </w:r>
      <w:r w:rsidRPr="00C1444E">
        <w:rPr>
          <w:color w:val="323948"/>
        </w:rPr>
        <w:t xml:space="preserve"> different levels of risks</w:t>
      </w:r>
      <w:r w:rsidR="00C77E9E">
        <w:rPr>
          <w:color w:val="323948"/>
        </w:rPr>
        <w:t xml:space="preserve">. Ultimately, the proposal aims at creating a public environment of trust where AI can safely function. </w:t>
      </w:r>
    </w:p>
    <w:p w14:paraId="204239CA" w14:textId="77777777" w:rsidR="00AF086E" w:rsidRPr="00C8593A" w:rsidRDefault="00AF086E" w:rsidP="004A427D">
      <w:pPr>
        <w:pStyle w:val="Corpotesto"/>
        <w:spacing w:before="160" w:line="276" w:lineRule="auto"/>
        <w:ind w:right="131" w:firstLine="186"/>
        <w:jc w:val="both"/>
        <w:rPr>
          <w:color w:val="323948"/>
        </w:rPr>
      </w:pPr>
    </w:p>
    <w:p w14:paraId="19A01FA6" w14:textId="77777777" w:rsidR="004869FC" w:rsidRPr="00C8593A" w:rsidRDefault="004869FC">
      <w:pPr>
        <w:pStyle w:val="Corpotesto"/>
        <w:spacing w:before="1"/>
        <w:rPr>
          <w:sz w:val="29"/>
        </w:rPr>
      </w:pPr>
    </w:p>
    <w:p w14:paraId="2EEAE864" w14:textId="28946735" w:rsidR="004869FC" w:rsidRDefault="00493C34">
      <w:pPr>
        <w:pStyle w:val="Titolo2"/>
      </w:pPr>
      <w:r w:rsidRPr="00DA2013">
        <w:t>Commission calls on Member States to fully transpose EU rules on audiovisual content</w:t>
      </w:r>
    </w:p>
    <w:p w14:paraId="11A81059" w14:textId="695D226D" w:rsidR="00717C5B" w:rsidRDefault="00F47DA3">
      <w:pPr>
        <w:pStyle w:val="Corpotesto"/>
        <w:spacing w:before="188"/>
        <w:ind w:left="186"/>
      </w:pPr>
      <w:hyperlink r:id="rId10" w:history="1">
        <w:r w:rsidR="007E7C76" w:rsidRPr="004F3CEA">
          <w:rPr>
            <w:rStyle w:val="Collegamentoipertestuale"/>
          </w:rPr>
          <w:t>https://digital-strategy.ec.europa.eu/en/news/audiovisual-media-commission-calls-member-states-fully-transpose-eu-rules-audiovisual-content</w:t>
        </w:r>
      </w:hyperlink>
      <w:r w:rsidR="007E7C76">
        <w:t xml:space="preserve"> </w:t>
      </w:r>
    </w:p>
    <w:p w14:paraId="6EA40C35" w14:textId="77777777" w:rsidR="004869FC" w:rsidRDefault="004869FC">
      <w:pPr>
        <w:pStyle w:val="Corpotesto"/>
        <w:spacing w:before="2"/>
        <w:rPr>
          <w:sz w:val="17"/>
        </w:rPr>
      </w:pPr>
    </w:p>
    <w:p w14:paraId="7D1DD3C4" w14:textId="0AF49C65" w:rsidR="004869FC" w:rsidRPr="0087235F" w:rsidRDefault="00554057" w:rsidP="00A41E1E">
      <w:pPr>
        <w:pStyle w:val="Corpotesto"/>
        <w:spacing w:line="227" w:lineRule="exact"/>
        <w:ind w:left="186"/>
        <w:jc w:val="both"/>
        <w:rPr>
          <w:color w:val="323948"/>
        </w:rPr>
      </w:pPr>
      <w:r>
        <w:rPr>
          <w:color w:val="323948"/>
        </w:rPr>
        <w:t>I</w:t>
      </w:r>
      <w:r w:rsidR="00717C5B">
        <w:rPr>
          <w:color w:val="323948"/>
        </w:rPr>
        <w:t>n the fourth week of September 2021</w:t>
      </w:r>
      <w:r w:rsidR="00E93347">
        <w:rPr>
          <w:color w:val="323948"/>
        </w:rPr>
        <w:t>, t</w:t>
      </w:r>
      <w:r w:rsidR="00717C5B" w:rsidRPr="00717C5B">
        <w:rPr>
          <w:color w:val="323948"/>
        </w:rPr>
        <w:t xml:space="preserve">he European Commission has sent a reasoned opinion to </w:t>
      </w:r>
      <w:r w:rsidR="00842BE6" w:rsidRPr="00717C5B">
        <w:rPr>
          <w:color w:val="323948"/>
        </w:rPr>
        <w:t xml:space="preserve">Croatia, Cyprus, </w:t>
      </w:r>
      <w:r w:rsidR="00717C5B" w:rsidRPr="00717C5B">
        <w:rPr>
          <w:color w:val="323948"/>
        </w:rPr>
        <w:t xml:space="preserve">Czechia, Estonia, Ireland, </w:t>
      </w:r>
      <w:r w:rsidR="00842BE6" w:rsidRPr="00717C5B">
        <w:rPr>
          <w:color w:val="323948"/>
        </w:rPr>
        <w:t>Italy,</w:t>
      </w:r>
      <w:r w:rsidR="00842BE6">
        <w:rPr>
          <w:color w:val="323948"/>
        </w:rPr>
        <w:t xml:space="preserve"> </w:t>
      </w:r>
      <w:r w:rsidR="00842BE6" w:rsidRPr="00717C5B">
        <w:rPr>
          <w:color w:val="323948"/>
        </w:rPr>
        <w:t>Slovakia</w:t>
      </w:r>
      <w:r w:rsidR="00842BE6">
        <w:rPr>
          <w:color w:val="323948"/>
        </w:rPr>
        <w:t xml:space="preserve">, </w:t>
      </w:r>
      <w:proofErr w:type="gramStart"/>
      <w:r w:rsidR="00842BE6" w:rsidRPr="00717C5B">
        <w:rPr>
          <w:color w:val="323948"/>
        </w:rPr>
        <w:t>Slovenia</w:t>
      </w:r>
      <w:proofErr w:type="gramEnd"/>
      <w:r w:rsidR="00842BE6" w:rsidRPr="00717C5B">
        <w:rPr>
          <w:color w:val="323948"/>
        </w:rPr>
        <w:t xml:space="preserve"> and </w:t>
      </w:r>
      <w:r w:rsidR="00717C5B" w:rsidRPr="00717C5B">
        <w:rPr>
          <w:color w:val="323948"/>
        </w:rPr>
        <w:t xml:space="preserve">Spain for </w:t>
      </w:r>
      <w:r w:rsidR="000E3579">
        <w:rPr>
          <w:color w:val="323948"/>
        </w:rPr>
        <w:t>not providing</w:t>
      </w:r>
      <w:r w:rsidR="00717C5B" w:rsidRPr="00717C5B">
        <w:rPr>
          <w:color w:val="323948"/>
        </w:rPr>
        <w:t xml:space="preserve"> information about the implementation </w:t>
      </w:r>
      <w:r w:rsidR="00555B09" w:rsidRPr="00717C5B">
        <w:rPr>
          <w:color w:val="323948"/>
        </w:rPr>
        <w:t xml:space="preserve">into their national laws </w:t>
      </w:r>
      <w:r w:rsidR="00717C5B" w:rsidRPr="00717C5B">
        <w:rPr>
          <w:color w:val="323948"/>
        </w:rPr>
        <w:t>of the EU Audiovisual Media Services Directive. Th</w:t>
      </w:r>
      <w:r w:rsidR="0070292F">
        <w:rPr>
          <w:color w:val="323948"/>
        </w:rPr>
        <w:t>e</w:t>
      </w:r>
      <w:r w:rsidR="00891D8B">
        <w:rPr>
          <w:color w:val="323948"/>
        </w:rPr>
        <w:t xml:space="preserve"> new disciplin</w:t>
      </w:r>
      <w:r w:rsidR="008129C0">
        <w:rPr>
          <w:color w:val="323948"/>
        </w:rPr>
        <w:t>e</w:t>
      </w:r>
      <w:r w:rsidR="00717C5B" w:rsidRPr="00717C5B">
        <w:rPr>
          <w:color w:val="323948"/>
        </w:rPr>
        <w:t xml:space="preserve"> </w:t>
      </w:r>
      <w:r w:rsidR="005104C8">
        <w:rPr>
          <w:color w:val="323948"/>
        </w:rPr>
        <w:t>address</w:t>
      </w:r>
      <w:r w:rsidR="00181BF9">
        <w:rPr>
          <w:color w:val="323948"/>
        </w:rPr>
        <w:t>es</w:t>
      </w:r>
      <w:r w:rsidR="008F3580">
        <w:rPr>
          <w:color w:val="323948"/>
        </w:rPr>
        <w:t xml:space="preserve"> all</w:t>
      </w:r>
      <w:r>
        <w:rPr>
          <w:color w:val="323948"/>
        </w:rPr>
        <w:t xml:space="preserve"> </w:t>
      </w:r>
      <w:r w:rsidR="00717C5B" w:rsidRPr="00717C5B">
        <w:rPr>
          <w:color w:val="323948"/>
        </w:rPr>
        <w:t xml:space="preserve">audiovisual media, both traditional TV broadcasts and on-demand services, as well as video-sharing platforms. </w:t>
      </w:r>
      <w:r w:rsidR="003E0B8E">
        <w:rPr>
          <w:color w:val="323948"/>
        </w:rPr>
        <w:t xml:space="preserve">The </w:t>
      </w:r>
      <w:r w:rsidR="004B667B">
        <w:rPr>
          <w:color w:val="323948"/>
        </w:rPr>
        <w:t>rules set out in the abovementioned Directive</w:t>
      </w:r>
      <w:r w:rsidR="00C97F81">
        <w:rPr>
          <w:color w:val="323948"/>
        </w:rPr>
        <w:t xml:space="preserve"> </w:t>
      </w:r>
      <w:r w:rsidR="00875A48">
        <w:rPr>
          <w:color w:val="323948"/>
        </w:rPr>
        <w:t xml:space="preserve">aim to ensure </w:t>
      </w:r>
      <w:r w:rsidR="00A41E1E">
        <w:rPr>
          <w:color w:val="323948"/>
        </w:rPr>
        <w:t xml:space="preserve">a </w:t>
      </w:r>
      <w:r w:rsidR="00717C5B" w:rsidRPr="00717C5B">
        <w:rPr>
          <w:color w:val="323948"/>
        </w:rPr>
        <w:t xml:space="preserve">safer, </w:t>
      </w:r>
      <w:proofErr w:type="gramStart"/>
      <w:r w:rsidR="00717C5B" w:rsidRPr="00717C5B">
        <w:rPr>
          <w:color w:val="323948"/>
        </w:rPr>
        <w:t>fairer</w:t>
      </w:r>
      <w:proofErr w:type="gramEnd"/>
      <w:r w:rsidR="00717C5B" w:rsidRPr="00717C5B">
        <w:rPr>
          <w:color w:val="323948"/>
        </w:rPr>
        <w:t xml:space="preserve"> and more diverse audiovisual </w:t>
      </w:r>
      <w:r w:rsidR="008C3723">
        <w:rPr>
          <w:color w:val="323948"/>
        </w:rPr>
        <w:t>framework</w:t>
      </w:r>
      <w:r w:rsidR="00442400">
        <w:rPr>
          <w:color w:val="323948"/>
        </w:rPr>
        <w:t>.</w:t>
      </w:r>
    </w:p>
    <w:p w14:paraId="7C51F70B" w14:textId="77777777" w:rsidR="004869FC" w:rsidRDefault="004869FC">
      <w:pPr>
        <w:pStyle w:val="Corpotesto"/>
        <w:rPr>
          <w:sz w:val="22"/>
        </w:rPr>
      </w:pPr>
    </w:p>
    <w:p w14:paraId="6F7F501D" w14:textId="77777777" w:rsidR="004869FC" w:rsidRDefault="004869FC">
      <w:pPr>
        <w:pStyle w:val="Corpotesto"/>
        <w:spacing w:before="3"/>
        <w:rPr>
          <w:sz w:val="32"/>
        </w:rPr>
      </w:pPr>
    </w:p>
    <w:p w14:paraId="38F415CB" w14:textId="701A00CE" w:rsidR="004869FC" w:rsidRPr="008C65DC" w:rsidRDefault="00BF2DD3" w:rsidP="008C65DC">
      <w:pPr>
        <w:pStyle w:val="Titolo2"/>
        <w:jc w:val="both"/>
      </w:pPr>
      <w:r>
        <w:rPr>
          <w:color w:val="323948"/>
        </w:rPr>
        <w:t xml:space="preserve">The </w:t>
      </w:r>
      <w:r w:rsidR="003323B4" w:rsidRPr="003323B4">
        <w:rPr>
          <w:color w:val="323948"/>
        </w:rPr>
        <w:t>Commission</w:t>
      </w:r>
      <w:r w:rsidR="00891A2E">
        <w:rPr>
          <w:color w:val="323948"/>
        </w:rPr>
        <w:t>’s</w:t>
      </w:r>
      <w:r w:rsidR="003323B4" w:rsidRPr="003323B4">
        <w:rPr>
          <w:color w:val="323948"/>
        </w:rPr>
        <w:t xml:space="preserve"> pro</w:t>
      </w:r>
      <w:r w:rsidR="00891A2E">
        <w:rPr>
          <w:color w:val="323948"/>
        </w:rPr>
        <w:t>posal</w:t>
      </w:r>
      <w:r w:rsidR="005B30C8">
        <w:rPr>
          <w:color w:val="323948"/>
        </w:rPr>
        <w:t xml:space="preserve"> for a Decision</w:t>
      </w:r>
      <w:r w:rsidR="00CB18E8">
        <w:rPr>
          <w:color w:val="323948"/>
        </w:rPr>
        <w:t xml:space="preserve"> establishing</w:t>
      </w:r>
      <w:r w:rsidR="00F94465">
        <w:rPr>
          <w:color w:val="323948"/>
        </w:rPr>
        <w:t xml:space="preserve"> </w:t>
      </w:r>
      <w:r w:rsidR="0023322B">
        <w:rPr>
          <w:color w:val="323948"/>
        </w:rPr>
        <w:t>the</w:t>
      </w:r>
      <w:r w:rsidR="003323B4" w:rsidRPr="003323B4">
        <w:rPr>
          <w:color w:val="323948"/>
        </w:rPr>
        <w:t xml:space="preserve"> </w:t>
      </w:r>
      <w:r w:rsidR="0023322B">
        <w:rPr>
          <w:color w:val="323948"/>
        </w:rPr>
        <w:t>“</w:t>
      </w:r>
      <w:r w:rsidR="003323B4" w:rsidRPr="003323B4">
        <w:rPr>
          <w:color w:val="323948"/>
        </w:rPr>
        <w:t>Path to the Digital Decade</w:t>
      </w:r>
      <w:r w:rsidR="00E7128D">
        <w:rPr>
          <w:color w:val="323948"/>
        </w:rPr>
        <w:t>”</w:t>
      </w:r>
      <w:r w:rsidR="003323B4" w:rsidRPr="003323B4">
        <w:rPr>
          <w:color w:val="323948"/>
        </w:rPr>
        <w:t xml:space="preserve"> to deliver the EU</w:t>
      </w:r>
      <w:r w:rsidR="008E08B2">
        <w:rPr>
          <w:color w:val="323948"/>
        </w:rPr>
        <w:t>’</w:t>
      </w:r>
      <w:r w:rsidR="003323B4" w:rsidRPr="003323B4">
        <w:rPr>
          <w:color w:val="323948"/>
        </w:rPr>
        <w:t>s digital transformation by 2030</w:t>
      </w:r>
    </w:p>
    <w:p w14:paraId="2B844776" w14:textId="7A503B33" w:rsidR="001D1B67" w:rsidRDefault="00F47DA3" w:rsidP="00111F7D">
      <w:pPr>
        <w:pStyle w:val="Corpotesto"/>
        <w:spacing w:before="198" w:line="276" w:lineRule="auto"/>
        <w:ind w:left="186" w:right="138"/>
        <w:jc w:val="both"/>
      </w:pPr>
      <w:hyperlink r:id="rId11" w:history="1">
        <w:r w:rsidR="001D1B67" w:rsidRPr="004F3CEA">
          <w:rPr>
            <w:rStyle w:val="Collegamentoipertestuale"/>
          </w:rPr>
          <w:t>https://digital-strategy.ec.europa.eu/en/news/audiovisual-media-commission-calls-member-states-fully-transpose-eu-rules-audiovisual-content</w:t>
        </w:r>
      </w:hyperlink>
      <w:r w:rsidR="001D1B67">
        <w:t xml:space="preserve"> </w:t>
      </w:r>
    </w:p>
    <w:p w14:paraId="06AB520F" w14:textId="72F13B7E" w:rsidR="000B5D1F" w:rsidRDefault="009E139D" w:rsidP="00111F7D">
      <w:pPr>
        <w:pStyle w:val="Corpotesto"/>
        <w:spacing w:before="198" w:line="276" w:lineRule="auto"/>
        <w:ind w:left="186" w:right="138"/>
        <w:jc w:val="both"/>
        <w:rPr>
          <w:color w:val="323948"/>
        </w:rPr>
      </w:pPr>
      <w:r w:rsidRPr="009E139D">
        <w:rPr>
          <w:color w:val="323948"/>
        </w:rPr>
        <w:t xml:space="preserve">The Commission has proposed </w:t>
      </w:r>
      <w:r w:rsidR="00A925D9">
        <w:rPr>
          <w:color w:val="323948"/>
        </w:rPr>
        <w:t xml:space="preserve">the </w:t>
      </w:r>
      <w:r w:rsidR="004D315C">
        <w:rPr>
          <w:color w:val="323948"/>
        </w:rPr>
        <w:t>p</w:t>
      </w:r>
      <w:r w:rsidR="00A925D9">
        <w:rPr>
          <w:color w:val="323948"/>
        </w:rPr>
        <w:t xml:space="preserve">olicy </w:t>
      </w:r>
      <w:proofErr w:type="spellStart"/>
      <w:r w:rsidR="00853FD3">
        <w:rPr>
          <w:color w:val="323948"/>
        </w:rPr>
        <w:t>p</w:t>
      </w:r>
      <w:r w:rsidR="00A925D9">
        <w:rPr>
          <w:color w:val="323948"/>
        </w:rPr>
        <w:t>rogramme</w:t>
      </w:r>
      <w:proofErr w:type="spellEnd"/>
      <w:r w:rsidR="00A925D9">
        <w:rPr>
          <w:color w:val="323948"/>
        </w:rPr>
        <w:t xml:space="preserve"> </w:t>
      </w:r>
      <w:r w:rsidR="00B245C9">
        <w:rPr>
          <w:color w:val="323948"/>
        </w:rPr>
        <w:t>“P</w:t>
      </w:r>
      <w:r w:rsidRPr="009E139D">
        <w:rPr>
          <w:color w:val="323948"/>
        </w:rPr>
        <w:t>ath to the Digital Decade</w:t>
      </w:r>
      <w:r w:rsidR="00604A1F">
        <w:rPr>
          <w:color w:val="323948"/>
        </w:rPr>
        <w:t>”</w:t>
      </w:r>
      <w:r w:rsidRPr="009E139D">
        <w:rPr>
          <w:color w:val="323948"/>
        </w:rPr>
        <w:t>, a pla</w:t>
      </w:r>
      <w:r w:rsidR="000B5D1F">
        <w:rPr>
          <w:color w:val="323948"/>
        </w:rPr>
        <w:t xml:space="preserve">n </w:t>
      </w:r>
      <w:r w:rsidR="003835F6">
        <w:rPr>
          <w:color w:val="323948"/>
        </w:rPr>
        <w:t>aiming</w:t>
      </w:r>
      <w:r w:rsidR="000B5D1F">
        <w:rPr>
          <w:color w:val="323948"/>
        </w:rPr>
        <w:t xml:space="preserve"> </w:t>
      </w:r>
      <w:r w:rsidR="001439E8">
        <w:rPr>
          <w:color w:val="323948"/>
        </w:rPr>
        <w:t>at</w:t>
      </w:r>
      <w:r w:rsidR="00F77703">
        <w:rPr>
          <w:color w:val="323948"/>
        </w:rPr>
        <w:t xml:space="preserve"> </w:t>
      </w:r>
      <w:r w:rsidR="00F77703" w:rsidRPr="00586D44">
        <w:rPr>
          <w:color w:val="323948"/>
        </w:rPr>
        <w:t>ensur</w:t>
      </w:r>
      <w:r w:rsidR="002116BD" w:rsidRPr="00586D44">
        <w:rPr>
          <w:color w:val="323948"/>
        </w:rPr>
        <w:t>ing that the European</w:t>
      </w:r>
      <w:r w:rsidR="0033456B" w:rsidRPr="00586D44">
        <w:rPr>
          <w:color w:val="323948"/>
        </w:rPr>
        <w:t xml:space="preserve"> Union’s </w:t>
      </w:r>
      <w:r w:rsidR="000419CE" w:rsidRPr="00586D44">
        <w:rPr>
          <w:color w:val="323948"/>
        </w:rPr>
        <w:t>objectives and targets</w:t>
      </w:r>
      <w:r w:rsidR="00CF1067" w:rsidRPr="00586D44">
        <w:rPr>
          <w:color w:val="323948"/>
        </w:rPr>
        <w:t xml:space="preserve"> </w:t>
      </w:r>
      <w:r w:rsidR="001E5B49" w:rsidRPr="00586D44">
        <w:rPr>
          <w:color w:val="323948"/>
        </w:rPr>
        <w:t>for</w:t>
      </w:r>
      <w:r w:rsidR="00CF1067" w:rsidRPr="00586D44">
        <w:rPr>
          <w:color w:val="323948"/>
        </w:rPr>
        <w:t xml:space="preserve"> </w:t>
      </w:r>
      <w:r w:rsidR="00AB2E14" w:rsidRPr="00586D44">
        <w:rPr>
          <w:color w:val="323948"/>
        </w:rPr>
        <w:t xml:space="preserve">a digital transformation of </w:t>
      </w:r>
      <w:r w:rsidR="006B0D10" w:rsidRPr="00586D44">
        <w:rPr>
          <w:color w:val="323948"/>
        </w:rPr>
        <w:t xml:space="preserve">our society and economy are </w:t>
      </w:r>
      <w:r w:rsidR="00CF2490" w:rsidRPr="00586D44">
        <w:rPr>
          <w:color w:val="323948"/>
        </w:rPr>
        <w:t>accomplished</w:t>
      </w:r>
      <w:r w:rsidR="006B0D10" w:rsidRPr="00586D44">
        <w:rPr>
          <w:color w:val="323948"/>
        </w:rPr>
        <w:t xml:space="preserve"> by 2030.</w:t>
      </w:r>
      <w:r w:rsidR="00537E8F" w:rsidRPr="00586D44">
        <w:rPr>
          <w:color w:val="323948"/>
        </w:rPr>
        <w:t xml:space="preserve"> To reach this goal</w:t>
      </w:r>
      <w:r w:rsidR="00C44534" w:rsidRPr="00586D44">
        <w:rPr>
          <w:color w:val="323948"/>
        </w:rPr>
        <w:t xml:space="preserve">, </w:t>
      </w:r>
      <w:r w:rsidR="002B651A" w:rsidRPr="00586D44">
        <w:rPr>
          <w:color w:val="323948"/>
        </w:rPr>
        <w:t xml:space="preserve">the </w:t>
      </w:r>
      <w:r w:rsidR="004C481C" w:rsidRPr="00586D44">
        <w:rPr>
          <w:color w:val="323948"/>
        </w:rPr>
        <w:t xml:space="preserve">proposed </w:t>
      </w:r>
      <w:r w:rsidR="001B7040" w:rsidRPr="00586D44">
        <w:rPr>
          <w:color w:val="323948"/>
        </w:rPr>
        <w:t>plan</w:t>
      </w:r>
      <w:r w:rsidR="00F96118" w:rsidRPr="00586D44">
        <w:rPr>
          <w:color w:val="323948"/>
        </w:rPr>
        <w:t xml:space="preserve"> w</w:t>
      </w:r>
      <w:r w:rsidR="006C375A" w:rsidRPr="00586D44">
        <w:rPr>
          <w:color w:val="323948"/>
        </w:rPr>
        <w:t xml:space="preserve">ill </w:t>
      </w:r>
      <w:r w:rsidRPr="00586D44">
        <w:rPr>
          <w:color w:val="323948"/>
        </w:rPr>
        <w:t xml:space="preserve">set up a governance framework </w:t>
      </w:r>
      <w:r w:rsidR="008A7040" w:rsidRPr="00586D44">
        <w:rPr>
          <w:color w:val="323948"/>
        </w:rPr>
        <w:t xml:space="preserve">based on </w:t>
      </w:r>
      <w:r w:rsidR="00AA7D66" w:rsidRPr="00586D44">
        <w:rPr>
          <w:color w:val="323948"/>
        </w:rPr>
        <w:t xml:space="preserve">joint effort by </w:t>
      </w:r>
      <w:r w:rsidR="00071310" w:rsidRPr="00586D44">
        <w:rPr>
          <w:color w:val="323948"/>
        </w:rPr>
        <w:t>all</w:t>
      </w:r>
      <w:r w:rsidR="008A7040" w:rsidRPr="00586D44">
        <w:rPr>
          <w:color w:val="323948"/>
        </w:rPr>
        <w:t xml:space="preserve"> Member States</w:t>
      </w:r>
      <w:r w:rsidR="001319B1" w:rsidRPr="00586D44">
        <w:rPr>
          <w:color w:val="323948"/>
        </w:rPr>
        <w:t xml:space="preserve"> and the Union level</w:t>
      </w:r>
      <w:r w:rsidR="008A7040" w:rsidRPr="00586D44">
        <w:rPr>
          <w:color w:val="323948"/>
        </w:rPr>
        <w:t xml:space="preserve"> </w:t>
      </w:r>
      <w:r w:rsidR="00DA2428" w:rsidRPr="00586D44">
        <w:rPr>
          <w:color w:val="323948"/>
        </w:rPr>
        <w:t xml:space="preserve">to </w:t>
      </w:r>
      <w:r w:rsidR="00596BE2" w:rsidRPr="00586D44">
        <w:rPr>
          <w:color w:val="323948"/>
        </w:rPr>
        <w:t xml:space="preserve">ensure </w:t>
      </w:r>
      <w:r w:rsidR="00094102" w:rsidRPr="00586D44">
        <w:rPr>
          <w:color w:val="323948"/>
        </w:rPr>
        <w:t xml:space="preserve">that steps are </w:t>
      </w:r>
      <w:r w:rsidR="00586D44">
        <w:rPr>
          <w:color w:val="323948"/>
        </w:rPr>
        <w:t>taken</w:t>
      </w:r>
      <w:r w:rsidR="00094102" w:rsidRPr="00586D44">
        <w:rPr>
          <w:color w:val="323948"/>
        </w:rPr>
        <w:t xml:space="preserve"> in </w:t>
      </w:r>
      <w:r w:rsidR="00F65AC0" w:rsidRPr="00586D44">
        <w:rPr>
          <w:color w:val="323948"/>
        </w:rPr>
        <w:t>four main areas</w:t>
      </w:r>
      <w:r w:rsidR="00727437" w:rsidRPr="00586D44">
        <w:rPr>
          <w:color w:val="323948"/>
        </w:rPr>
        <w:t xml:space="preserve">, </w:t>
      </w:r>
      <w:r w:rsidR="007C3B31" w:rsidRPr="00586D44">
        <w:rPr>
          <w:color w:val="323948"/>
        </w:rPr>
        <w:t>namel</w:t>
      </w:r>
      <w:r w:rsidR="00111F7D" w:rsidRPr="00586D44">
        <w:rPr>
          <w:color w:val="323948"/>
        </w:rPr>
        <w:t xml:space="preserve">y </w:t>
      </w:r>
      <w:r w:rsidRPr="00586D44">
        <w:rPr>
          <w:color w:val="323948"/>
        </w:rPr>
        <w:t xml:space="preserve">digital skills, digital infrastructures, </w:t>
      </w:r>
      <w:proofErr w:type="spellStart"/>
      <w:r w:rsidRPr="00586D44">
        <w:rPr>
          <w:color w:val="323948"/>
        </w:rPr>
        <w:t>digitalisation</w:t>
      </w:r>
      <w:proofErr w:type="spellEnd"/>
      <w:r w:rsidRPr="00586D44">
        <w:rPr>
          <w:color w:val="323948"/>
        </w:rPr>
        <w:t xml:space="preserve"> of businesses and public</w:t>
      </w:r>
      <w:r w:rsidRPr="009E139D">
        <w:rPr>
          <w:color w:val="323948"/>
        </w:rPr>
        <w:t xml:space="preserve"> services. </w:t>
      </w:r>
    </w:p>
    <w:p w14:paraId="79A12F4C" w14:textId="7E589A9A" w:rsidR="004869FC" w:rsidRDefault="004869FC" w:rsidP="008C65DC">
      <w:pPr>
        <w:pStyle w:val="Corpotesto"/>
        <w:spacing w:before="198" w:line="276" w:lineRule="auto"/>
        <w:ind w:left="186" w:right="138"/>
        <w:jc w:val="both"/>
        <w:sectPr w:rsidR="004869FC">
          <w:type w:val="continuous"/>
          <w:pgSz w:w="11910" w:h="16840"/>
          <w:pgMar w:top="0" w:right="580" w:bottom="280" w:left="580" w:header="720" w:footer="720" w:gutter="0"/>
          <w:cols w:num="2" w:space="720" w:equalWidth="0">
            <w:col w:w="2794" w:space="40"/>
            <w:col w:w="7916"/>
          </w:cols>
        </w:sectPr>
      </w:pPr>
    </w:p>
    <w:p w14:paraId="70EDF24D" w14:textId="762CE93B" w:rsidR="004869FC" w:rsidRPr="008C65DC" w:rsidRDefault="004869FC" w:rsidP="008C65DC">
      <w:pPr>
        <w:pStyle w:val="Corpotesto"/>
        <w:spacing w:before="91" w:line="276" w:lineRule="auto"/>
        <w:ind w:right="136"/>
        <w:jc w:val="both"/>
      </w:pPr>
      <w:bookmarkStart w:id="2" w:name="Events"/>
      <w:bookmarkEnd w:id="2"/>
    </w:p>
    <w:p w14:paraId="737560D7" w14:textId="77777777" w:rsidR="004869FC" w:rsidRDefault="00442400">
      <w:pPr>
        <w:pStyle w:val="Titolo1"/>
      </w:pPr>
      <w:r>
        <w:rPr>
          <w:color w:val="6CA800"/>
        </w:rPr>
        <w:t>Events</w:t>
      </w:r>
    </w:p>
    <w:p w14:paraId="5C3160D3" w14:textId="2E16B282" w:rsidR="00A51D03" w:rsidRPr="00A51D03" w:rsidRDefault="00A51D03">
      <w:pPr>
        <w:pStyle w:val="Paragrafoelenco"/>
        <w:numPr>
          <w:ilvl w:val="0"/>
          <w:numId w:val="1"/>
        </w:numPr>
        <w:tabs>
          <w:tab w:val="left" w:pos="3172"/>
        </w:tabs>
        <w:spacing w:before="176" w:line="441" w:lineRule="auto"/>
        <w:ind w:left="3019" w:right="1188" w:firstLine="0"/>
        <w:rPr>
          <w:sz w:val="20"/>
        </w:rPr>
      </w:pPr>
      <w:r>
        <w:rPr>
          <w:b/>
          <w:color w:val="323948"/>
          <w:sz w:val="20"/>
        </w:rPr>
        <w:t>16</w:t>
      </w:r>
      <w:r w:rsidRPr="00A51D03">
        <w:rPr>
          <w:b/>
          <w:color w:val="323948"/>
          <w:sz w:val="20"/>
          <w:vertAlign w:val="superscript"/>
        </w:rPr>
        <w:t>th</w:t>
      </w:r>
      <w:r>
        <w:rPr>
          <w:b/>
          <w:color w:val="323948"/>
          <w:sz w:val="20"/>
        </w:rPr>
        <w:t xml:space="preserve"> Annual Internet Governance Forum</w:t>
      </w:r>
      <w:r w:rsidR="00442400">
        <w:rPr>
          <w:b/>
          <w:color w:val="323948"/>
          <w:sz w:val="20"/>
        </w:rPr>
        <w:t xml:space="preserve"> </w:t>
      </w:r>
      <w:r w:rsidR="00271C1E">
        <w:rPr>
          <w:b/>
          <w:color w:val="323948"/>
          <w:sz w:val="20"/>
        </w:rPr>
        <w:t>(IGF 2021)</w:t>
      </w:r>
    </w:p>
    <w:p w14:paraId="79111575" w14:textId="729160C1" w:rsidR="004869FC" w:rsidRPr="00C10507" w:rsidRDefault="00442400" w:rsidP="00E25623">
      <w:pPr>
        <w:pStyle w:val="Paragrafoelenco"/>
        <w:tabs>
          <w:tab w:val="left" w:pos="3172"/>
        </w:tabs>
        <w:spacing w:before="176" w:line="441" w:lineRule="auto"/>
        <w:ind w:right="1188"/>
        <w:rPr>
          <w:color w:val="323948"/>
          <w:spacing w:val="1"/>
          <w:sz w:val="20"/>
        </w:rPr>
      </w:pPr>
      <w:r>
        <w:rPr>
          <w:color w:val="323948"/>
          <w:sz w:val="20"/>
        </w:rPr>
        <w:t xml:space="preserve">Location: </w:t>
      </w:r>
      <w:r w:rsidR="00C10507">
        <w:rPr>
          <w:color w:val="323948"/>
          <w:sz w:val="20"/>
        </w:rPr>
        <w:t xml:space="preserve">MCK </w:t>
      </w:r>
      <w:r w:rsidR="009E41A0">
        <w:rPr>
          <w:color w:val="323948"/>
          <w:sz w:val="20"/>
        </w:rPr>
        <w:t>International Congress Center</w:t>
      </w:r>
      <w:r>
        <w:rPr>
          <w:color w:val="323948"/>
          <w:sz w:val="20"/>
        </w:rPr>
        <w:t xml:space="preserve">, </w:t>
      </w:r>
      <w:r w:rsidR="009E41A0">
        <w:rPr>
          <w:color w:val="323948"/>
          <w:sz w:val="20"/>
        </w:rPr>
        <w:t>Katowice</w:t>
      </w:r>
      <w:r>
        <w:rPr>
          <w:color w:val="323948"/>
          <w:sz w:val="20"/>
        </w:rPr>
        <w:t xml:space="preserve">, </w:t>
      </w:r>
      <w:r w:rsidR="00303E11">
        <w:rPr>
          <w:color w:val="323948"/>
          <w:sz w:val="20"/>
        </w:rPr>
        <w:t>Katowice</w:t>
      </w:r>
      <w:r>
        <w:rPr>
          <w:color w:val="323948"/>
          <w:sz w:val="20"/>
        </w:rPr>
        <w:t xml:space="preserve"> + online</w:t>
      </w:r>
      <w:r w:rsidR="00E25623">
        <w:rPr>
          <w:color w:val="323948"/>
          <w:sz w:val="20"/>
        </w:rPr>
        <w:t xml:space="preserve"> </w:t>
      </w:r>
      <w:r>
        <w:rPr>
          <w:color w:val="323948"/>
          <w:sz w:val="20"/>
        </w:rPr>
        <w:t xml:space="preserve">(hybrid), </w:t>
      </w:r>
      <w:r w:rsidR="00842BE6">
        <w:rPr>
          <w:color w:val="323948"/>
          <w:sz w:val="20"/>
        </w:rPr>
        <w:t>Poland</w:t>
      </w:r>
      <w:r>
        <w:rPr>
          <w:color w:val="323948"/>
          <w:spacing w:val="1"/>
          <w:sz w:val="20"/>
        </w:rPr>
        <w:t xml:space="preserve"> </w:t>
      </w:r>
      <w:r w:rsidR="00C10507">
        <w:rPr>
          <w:color w:val="323948"/>
          <w:spacing w:val="1"/>
          <w:sz w:val="20"/>
        </w:rPr>
        <w:br/>
      </w:r>
      <w:r w:rsidRPr="00C10507">
        <w:rPr>
          <w:color w:val="323948"/>
          <w:sz w:val="20"/>
        </w:rPr>
        <w:t>Event</w:t>
      </w:r>
      <w:r w:rsidRPr="00C10507">
        <w:rPr>
          <w:color w:val="323948"/>
          <w:spacing w:val="-2"/>
          <w:sz w:val="20"/>
        </w:rPr>
        <w:t xml:space="preserve"> </w:t>
      </w:r>
      <w:r w:rsidRPr="00C10507">
        <w:rPr>
          <w:color w:val="323948"/>
          <w:sz w:val="20"/>
        </w:rPr>
        <w:t>Dates: from</w:t>
      </w:r>
      <w:r w:rsidRPr="00C10507">
        <w:rPr>
          <w:color w:val="323948"/>
          <w:spacing w:val="-6"/>
          <w:sz w:val="20"/>
        </w:rPr>
        <w:t xml:space="preserve"> </w:t>
      </w:r>
      <w:r w:rsidR="00271C1E" w:rsidRPr="00C10507">
        <w:rPr>
          <w:color w:val="323948"/>
          <w:sz w:val="20"/>
        </w:rPr>
        <w:t>6</w:t>
      </w:r>
      <w:r w:rsidRPr="00C10507">
        <w:rPr>
          <w:color w:val="323948"/>
          <w:spacing w:val="-1"/>
          <w:sz w:val="20"/>
        </w:rPr>
        <w:t xml:space="preserve"> </w:t>
      </w:r>
      <w:r w:rsidR="00A51D03" w:rsidRPr="00C10507">
        <w:rPr>
          <w:color w:val="323948"/>
          <w:sz w:val="20"/>
        </w:rPr>
        <w:t>December</w:t>
      </w:r>
      <w:r w:rsidRPr="00C10507">
        <w:rPr>
          <w:color w:val="323948"/>
          <w:spacing w:val="-1"/>
          <w:sz w:val="20"/>
        </w:rPr>
        <w:t xml:space="preserve"> </w:t>
      </w:r>
      <w:r w:rsidRPr="00C10507">
        <w:rPr>
          <w:color w:val="323948"/>
          <w:sz w:val="20"/>
        </w:rPr>
        <w:t>2021</w:t>
      </w:r>
      <w:r w:rsidRPr="00C10507">
        <w:rPr>
          <w:color w:val="323948"/>
          <w:spacing w:val="-1"/>
          <w:sz w:val="20"/>
        </w:rPr>
        <w:t xml:space="preserve"> </w:t>
      </w:r>
      <w:r w:rsidRPr="00C10507">
        <w:rPr>
          <w:color w:val="323948"/>
          <w:sz w:val="20"/>
        </w:rPr>
        <w:t>to</w:t>
      </w:r>
      <w:r w:rsidRPr="00C10507">
        <w:rPr>
          <w:color w:val="323948"/>
          <w:spacing w:val="-1"/>
          <w:sz w:val="20"/>
        </w:rPr>
        <w:t xml:space="preserve"> </w:t>
      </w:r>
      <w:r w:rsidR="00DA7BA2" w:rsidRPr="00C10507">
        <w:rPr>
          <w:color w:val="323948"/>
          <w:sz w:val="20"/>
        </w:rPr>
        <w:t>1</w:t>
      </w:r>
      <w:r w:rsidR="00271C1E" w:rsidRPr="00C10507">
        <w:rPr>
          <w:color w:val="323948"/>
          <w:sz w:val="20"/>
        </w:rPr>
        <w:t>0</w:t>
      </w:r>
      <w:r w:rsidRPr="00C10507">
        <w:rPr>
          <w:color w:val="323948"/>
          <w:spacing w:val="-1"/>
          <w:sz w:val="20"/>
        </w:rPr>
        <w:t xml:space="preserve"> </w:t>
      </w:r>
      <w:r w:rsidR="00DA7BA2" w:rsidRPr="00C10507">
        <w:rPr>
          <w:color w:val="323948"/>
          <w:sz w:val="20"/>
        </w:rPr>
        <w:t>December</w:t>
      </w:r>
      <w:r w:rsidR="00DA7BA2" w:rsidRPr="00C10507">
        <w:rPr>
          <w:color w:val="323948"/>
          <w:spacing w:val="-1"/>
          <w:sz w:val="20"/>
        </w:rPr>
        <w:t xml:space="preserve"> </w:t>
      </w:r>
      <w:r w:rsidRPr="00C10507">
        <w:rPr>
          <w:color w:val="323948"/>
          <w:sz w:val="20"/>
        </w:rPr>
        <w:t>2021</w:t>
      </w:r>
      <w:r w:rsidRPr="00C10507">
        <w:rPr>
          <w:color w:val="323948"/>
          <w:spacing w:val="-1"/>
          <w:sz w:val="20"/>
        </w:rPr>
        <w:t xml:space="preserve"> </w:t>
      </w:r>
    </w:p>
    <w:p w14:paraId="1F71255D" w14:textId="77777777" w:rsidR="004869FC" w:rsidRDefault="004869FC">
      <w:pPr>
        <w:pStyle w:val="Corpotesto"/>
        <w:spacing w:before="6"/>
        <w:rPr>
          <w:sz w:val="28"/>
        </w:rPr>
      </w:pPr>
    </w:p>
    <w:p w14:paraId="675E8666" w14:textId="77777777" w:rsidR="004869FC" w:rsidRDefault="004869FC">
      <w:pPr>
        <w:pStyle w:val="Corpotesto"/>
        <w:spacing w:before="1"/>
        <w:rPr>
          <w:sz w:val="25"/>
        </w:rPr>
      </w:pPr>
    </w:p>
    <w:p w14:paraId="3056F1CA" w14:textId="77777777" w:rsidR="004869FC" w:rsidRDefault="00442400">
      <w:pPr>
        <w:pStyle w:val="Titolo1"/>
      </w:pPr>
      <w:bookmarkStart w:id="3" w:name="From_the_community"/>
      <w:bookmarkEnd w:id="3"/>
      <w:r>
        <w:rPr>
          <w:color w:val="6CA800"/>
        </w:rPr>
        <w:t>From</w:t>
      </w:r>
      <w:r>
        <w:rPr>
          <w:color w:val="6CA800"/>
          <w:spacing w:val="-3"/>
        </w:rPr>
        <w:t xml:space="preserve"> </w:t>
      </w:r>
      <w:r>
        <w:rPr>
          <w:color w:val="6CA800"/>
        </w:rPr>
        <w:t>the</w:t>
      </w:r>
      <w:r>
        <w:rPr>
          <w:color w:val="6CA800"/>
          <w:spacing w:val="-5"/>
        </w:rPr>
        <w:t xml:space="preserve"> </w:t>
      </w:r>
      <w:r>
        <w:rPr>
          <w:color w:val="6CA800"/>
        </w:rPr>
        <w:t>community</w:t>
      </w:r>
    </w:p>
    <w:p w14:paraId="12869A18" w14:textId="77777777" w:rsidR="004869FC" w:rsidRDefault="00442400">
      <w:pPr>
        <w:spacing w:before="178"/>
        <w:ind w:left="3020"/>
        <w:rPr>
          <w:b/>
          <w:sz w:val="24"/>
        </w:rPr>
      </w:pPr>
      <w:bookmarkStart w:id="4" w:name="New_members"/>
      <w:bookmarkEnd w:id="4"/>
      <w:r>
        <w:rPr>
          <w:b/>
          <w:color w:val="323948"/>
          <w:sz w:val="24"/>
        </w:rPr>
        <w:t>New</w:t>
      </w:r>
      <w:r>
        <w:rPr>
          <w:b/>
          <w:color w:val="323948"/>
          <w:spacing w:val="-9"/>
          <w:sz w:val="24"/>
        </w:rPr>
        <w:t xml:space="preserve"> </w:t>
      </w:r>
      <w:r>
        <w:rPr>
          <w:b/>
          <w:color w:val="323948"/>
          <w:sz w:val="24"/>
        </w:rPr>
        <w:t>members</w:t>
      </w:r>
    </w:p>
    <w:p w14:paraId="50D237AD" w14:textId="5F49C8B1" w:rsidR="004869FC" w:rsidRDefault="008C32DD" w:rsidP="00CB44C7">
      <w:pPr>
        <w:pStyle w:val="Corpotesto"/>
        <w:spacing w:before="39" w:line="273" w:lineRule="auto"/>
        <w:ind w:left="3020"/>
        <w:jc w:val="both"/>
      </w:pPr>
      <w:r w:rsidRPr="008C32DD">
        <w:rPr>
          <w:color w:val="323948"/>
        </w:rPr>
        <w:t xml:space="preserve">The Action leadership is pleased to announce that </w:t>
      </w:r>
      <w:r w:rsidRPr="00BA4F30">
        <w:rPr>
          <w:b/>
          <w:bCs/>
          <w:color w:val="323948"/>
        </w:rPr>
        <w:t>Etika</w:t>
      </w:r>
      <w:r w:rsidRPr="008C32DD">
        <w:rPr>
          <w:color w:val="323948"/>
        </w:rPr>
        <w:t>, a non</w:t>
      </w:r>
      <w:r w:rsidR="00AB41AA">
        <w:rPr>
          <w:color w:val="323948"/>
        </w:rPr>
        <w:t>-</w:t>
      </w:r>
      <w:r w:rsidRPr="008C32DD">
        <w:rPr>
          <w:color w:val="323948"/>
        </w:rPr>
        <w:t xml:space="preserve">profit organization advocating for the protection of human rights in the digital environment, has joined the Action, by applying to Working Group 3 and bringing its expertise in the dissemination of awareness in the digital rights field, especially with reference to </w:t>
      </w:r>
      <w:proofErr w:type="spellStart"/>
      <w:r w:rsidRPr="008C32DD">
        <w:rPr>
          <w:color w:val="323948"/>
        </w:rPr>
        <w:t>Lietuva</w:t>
      </w:r>
      <w:proofErr w:type="spellEnd"/>
      <w:r w:rsidR="00442400">
        <w:rPr>
          <w:color w:val="323948"/>
        </w:rPr>
        <w:t>.</w:t>
      </w:r>
    </w:p>
    <w:p w14:paraId="2BAEC117" w14:textId="77777777" w:rsidR="004869FC" w:rsidRDefault="004869FC">
      <w:pPr>
        <w:pStyle w:val="Corpotesto"/>
      </w:pPr>
    </w:p>
    <w:p w14:paraId="6A324FA4" w14:textId="77777777" w:rsidR="004869FC" w:rsidRDefault="004869FC">
      <w:pPr>
        <w:pStyle w:val="Corpotesto"/>
      </w:pPr>
    </w:p>
    <w:p w14:paraId="272640F0" w14:textId="77777777" w:rsidR="004869FC" w:rsidRDefault="004869FC">
      <w:pPr>
        <w:pStyle w:val="Corpotesto"/>
      </w:pPr>
    </w:p>
    <w:p w14:paraId="0196026B" w14:textId="77777777" w:rsidR="004869FC" w:rsidRDefault="004869FC">
      <w:pPr>
        <w:pStyle w:val="Corpotesto"/>
      </w:pPr>
    </w:p>
    <w:p w14:paraId="72E7846E" w14:textId="77777777" w:rsidR="004869FC" w:rsidRDefault="004869FC">
      <w:pPr>
        <w:pStyle w:val="Corpotesto"/>
      </w:pPr>
    </w:p>
    <w:p w14:paraId="36D06DB1" w14:textId="77777777" w:rsidR="004869FC" w:rsidRDefault="004869FC">
      <w:pPr>
        <w:pStyle w:val="Corpotesto"/>
      </w:pPr>
    </w:p>
    <w:p w14:paraId="750CFCBC" w14:textId="77777777" w:rsidR="004869FC" w:rsidRDefault="004869FC">
      <w:pPr>
        <w:pStyle w:val="Corpotesto"/>
      </w:pPr>
    </w:p>
    <w:p w14:paraId="0E48A58C" w14:textId="77777777" w:rsidR="004869FC" w:rsidRDefault="004869FC">
      <w:pPr>
        <w:pStyle w:val="Corpotesto"/>
      </w:pPr>
    </w:p>
    <w:p w14:paraId="1403990B" w14:textId="77777777" w:rsidR="004869FC" w:rsidRDefault="004869FC">
      <w:pPr>
        <w:pStyle w:val="Corpotesto"/>
      </w:pPr>
    </w:p>
    <w:p w14:paraId="691302C6" w14:textId="77777777" w:rsidR="004869FC" w:rsidRDefault="004869FC">
      <w:pPr>
        <w:pStyle w:val="Corpotesto"/>
      </w:pPr>
    </w:p>
    <w:p w14:paraId="195E6696" w14:textId="77777777" w:rsidR="004869FC" w:rsidRDefault="004869FC">
      <w:pPr>
        <w:pStyle w:val="Corpotesto"/>
      </w:pPr>
    </w:p>
    <w:p w14:paraId="5592373F" w14:textId="77777777" w:rsidR="004869FC" w:rsidRDefault="004869FC">
      <w:pPr>
        <w:pStyle w:val="Corpotesto"/>
      </w:pPr>
    </w:p>
    <w:p w14:paraId="655E52E9" w14:textId="77777777" w:rsidR="004869FC" w:rsidRDefault="004869FC">
      <w:pPr>
        <w:pStyle w:val="Corpotesto"/>
      </w:pPr>
    </w:p>
    <w:p w14:paraId="6E9FAB7A" w14:textId="77777777" w:rsidR="004869FC" w:rsidRDefault="004869FC">
      <w:pPr>
        <w:pStyle w:val="Corpotesto"/>
      </w:pPr>
    </w:p>
    <w:p w14:paraId="7E826AAB" w14:textId="77777777" w:rsidR="004869FC" w:rsidRDefault="004869FC">
      <w:pPr>
        <w:pStyle w:val="Corpotesto"/>
      </w:pPr>
    </w:p>
    <w:p w14:paraId="6C430BFE" w14:textId="77777777" w:rsidR="004869FC" w:rsidRDefault="004869FC">
      <w:pPr>
        <w:pStyle w:val="Corpotesto"/>
      </w:pPr>
    </w:p>
    <w:p w14:paraId="63300270" w14:textId="77777777" w:rsidR="004869FC" w:rsidRDefault="004869FC">
      <w:pPr>
        <w:pStyle w:val="Corpotesto"/>
      </w:pPr>
    </w:p>
    <w:p w14:paraId="43DA6392" w14:textId="77777777" w:rsidR="004869FC" w:rsidRDefault="004869FC">
      <w:pPr>
        <w:pStyle w:val="Corpotesto"/>
      </w:pPr>
    </w:p>
    <w:p w14:paraId="2C2AAC8F" w14:textId="77777777" w:rsidR="004869FC" w:rsidRDefault="004869FC">
      <w:pPr>
        <w:pStyle w:val="Corpotesto"/>
      </w:pPr>
    </w:p>
    <w:p w14:paraId="7C2ABF97" w14:textId="77777777" w:rsidR="004869FC" w:rsidRDefault="004869FC">
      <w:pPr>
        <w:pStyle w:val="Corpotesto"/>
      </w:pPr>
    </w:p>
    <w:p w14:paraId="0F04F54D" w14:textId="77777777" w:rsidR="004869FC" w:rsidRDefault="004869FC">
      <w:pPr>
        <w:pStyle w:val="Corpotesto"/>
      </w:pPr>
    </w:p>
    <w:p w14:paraId="4C433EBF" w14:textId="77777777" w:rsidR="004869FC" w:rsidRDefault="00F47DA3">
      <w:pPr>
        <w:pStyle w:val="Corpotesto"/>
        <w:spacing w:before="9"/>
        <w:rPr>
          <w:sz w:val="28"/>
        </w:rPr>
      </w:pPr>
      <w:r>
        <w:pict w14:anchorId="61D1097E">
          <v:rect id="_x0000_s1026" alt="" style="position:absolute;margin-left:34.55pt;margin-top:18.5pt;width:525.95pt;height:3pt;z-index:-15725568;mso-wrap-edited:f;mso-width-percent:0;mso-height-percent:0;mso-wrap-distance-left:0;mso-wrap-distance-right:0;mso-position-horizontal-relative:page;mso-width-percent:0;mso-height-percent:0" fillcolor="#323948" stroked="f">
            <w10:wrap type="topAndBottom" anchorx="page"/>
          </v:rect>
        </w:pict>
      </w:r>
    </w:p>
    <w:p w14:paraId="4ACB12EE" w14:textId="77777777" w:rsidR="004869FC" w:rsidRDefault="004869FC">
      <w:pPr>
        <w:pStyle w:val="Corpotesto"/>
        <w:spacing w:before="6"/>
        <w:rPr>
          <w:sz w:val="28"/>
        </w:rPr>
      </w:pPr>
    </w:p>
    <w:p w14:paraId="6BA223BA" w14:textId="77777777" w:rsidR="004869FC" w:rsidRDefault="00442400">
      <w:pPr>
        <w:ind w:left="140"/>
        <w:rPr>
          <w:b/>
          <w:sz w:val="36"/>
        </w:rPr>
      </w:pPr>
      <w:r>
        <w:rPr>
          <w:b/>
          <w:color w:val="6CA800"/>
          <w:sz w:val="36"/>
        </w:rPr>
        <w:t>Find</w:t>
      </w:r>
      <w:r>
        <w:rPr>
          <w:b/>
          <w:color w:val="6CA800"/>
          <w:spacing w:val="-3"/>
          <w:sz w:val="36"/>
        </w:rPr>
        <w:t xml:space="preserve"> </w:t>
      </w:r>
      <w:r>
        <w:rPr>
          <w:b/>
          <w:color w:val="6CA800"/>
          <w:sz w:val="36"/>
        </w:rPr>
        <w:t>us</w:t>
      </w:r>
    </w:p>
    <w:p w14:paraId="46418CA8" w14:textId="77777777" w:rsidR="004869FC" w:rsidRDefault="00442400">
      <w:pPr>
        <w:pStyle w:val="Corpotesto"/>
        <w:spacing w:before="27" w:line="286" w:lineRule="exact"/>
        <w:ind w:left="500"/>
      </w:pPr>
      <w:r>
        <w:rPr>
          <w:rFonts w:ascii="Lucida Sans Unicode" w:hAnsi="Lucida Sans Unicode"/>
          <w:color w:val="323948"/>
        </w:rPr>
        <w:t>▶</w:t>
      </w:r>
      <w:r>
        <w:rPr>
          <w:rFonts w:ascii="Lucida Sans Unicode" w:hAnsi="Lucida Sans Unicode"/>
          <w:color w:val="323948"/>
          <w:spacing w:val="41"/>
        </w:rPr>
        <w:t xml:space="preserve"> </w:t>
      </w:r>
      <w:r>
        <w:rPr>
          <w:color w:val="323948"/>
        </w:rPr>
        <w:t>Twitter:</w:t>
      </w:r>
      <w:r>
        <w:rPr>
          <w:color w:val="323948"/>
          <w:spacing w:val="-5"/>
        </w:rPr>
        <w:t xml:space="preserve"> </w:t>
      </w:r>
      <w:r>
        <w:rPr>
          <w:color w:val="323948"/>
        </w:rPr>
        <w:t>@GDHRNet</w:t>
      </w:r>
    </w:p>
    <w:p w14:paraId="5BBDED0F" w14:textId="77777777" w:rsidR="004869FC" w:rsidRDefault="00442400">
      <w:pPr>
        <w:pStyle w:val="Corpotesto"/>
        <w:spacing w:line="280" w:lineRule="exact"/>
        <w:ind w:left="500"/>
      </w:pPr>
      <w:r>
        <w:rPr>
          <w:rFonts w:ascii="Lucida Sans Unicode" w:hAnsi="Lucida Sans Unicode"/>
          <w:color w:val="323948"/>
        </w:rPr>
        <w:t>▶</w:t>
      </w:r>
      <w:r>
        <w:rPr>
          <w:rFonts w:ascii="Lucida Sans Unicode" w:hAnsi="Lucida Sans Unicode"/>
          <w:color w:val="323948"/>
          <w:spacing w:val="44"/>
        </w:rPr>
        <w:t xml:space="preserve"> </w:t>
      </w:r>
      <w:r>
        <w:rPr>
          <w:color w:val="323948"/>
        </w:rPr>
        <w:t>Facebook</w:t>
      </w:r>
      <w:r>
        <w:rPr>
          <w:color w:val="323948"/>
          <w:spacing w:val="-5"/>
        </w:rPr>
        <w:t xml:space="preserve"> </w:t>
      </w:r>
      <w:r>
        <w:rPr>
          <w:color w:val="323948"/>
        </w:rPr>
        <w:t>group</w:t>
      </w:r>
      <w:r>
        <w:rPr>
          <w:color w:val="323948"/>
          <w:spacing w:val="-3"/>
        </w:rPr>
        <w:t xml:space="preserve"> </w:t>
      </w:r>
      <w:r>
        <w:rPr>
          <w:color w:val="323948"/>
        </w:rPr>
        <w:t>„Global</w:t>
      </w:r>
      <w:r>
        <w:rPr>
          <w:color w:val="323948"/>
          <w:spacing w:val="-4"/>
        </w:rPr>
        <w:t xml:space="preserve"> </w:t>
      </w:r>
      <w:r>
        <w:rPr>
          <w:color w:val="323948"/>
        </w:rPr>
        <w:t>Digital</w:t>
      </w:r>
      <w:r>
        <w:rPr>
          <w:color w:val="323948"/>
          <w:spacing w:val="-3"/>
        </w:rPr>
        <w:t xml:space="preserve"> </w:t>
      </w:r>
      <w:r>
        <w:rPr>
          <w:color w:val="323948"/>
        </w:rPr>
        <w:t>Human</w:t>
      </w:r>
      <w:r>
        <w:rPr>
          <w:color w:val="323948"/>
          <w:spacing w:val="-3"/>
        </w:rPr>
        <w:t xml:space="preserve"> </w:t>
      </w:r>
      <w:proofErr w:type="gramStart"/>
      <w:r>
        <w:rPr>
          <w:color w:val="323948"/>
        </w:rPr>
        <w:t>Rights“</w:t>
      </w:r>
      <w:proofErr w:type="gramEnd"/>
    </w:p>
    <w:p w14:paraId="203C4519" w14:textId="77777777" w:rsidR="004869FC" w:rsidRDefault="00442400">
      <w:pPr>
        <w:pStyle w:val="Corpotesto"/>
        <w:spacing w:line="225" w:lineRule="exact"/>
        <w:ind w:left="859"/>
      </w:pPr>
      <w:r>
        <w:rPr>
          <w:color w:val="323948"/>
        </w:rPr>
        <w:t>https://</w:t>
      </w:r>
      <w:hyperlink r:id="rId12">
        <w:r>
          <w:rPr>
            <w:color w:val="323948"/>
          </w:rPr>
          <w:t>www.facebook.com/Global-Digital-Human-Rights-Network-103592978250843</w:t>
        </w:r>
      </w:hyperlink>
    </w:p>
    <w:p w14:paraId="43339218" w14:textId="77777777" w:rsidR="004869FC" w:rsidRDefault="00442400">
      <w:pPr>
        <w:pStyle w:val="Corpotesto"/>
        <w:spacing w:before="13" w:line="230" w:lineRule="auto"/>
        <w:ind w:left="859" w:right="4069" w:hanging="360"/>
      </w:pPr>
      <w:r>
        <w:rPr>
          <w:rFonts w:ascii="Lucida Sans Unicode" w:hAnsi="Lucida Sans Unicode"/>
          <w:color w:val="323948"/>
        </w:rPr>
        <w:t>▶</w:t>
      </w:r>
      <w:r>
        <w:rPr>
          <w:rFonts w:ascii="Lucida Sans Unicode" w:hAnsi="Lucida Sans Unicode"/>
          <w:color w:val="323948"/>
          <w:spacing w:val="1"/>
        </w:rPr>
        <w:t xml:space="preserve"> </w:t>
      </w:r>
      <w:r>
        <w:rPr>
          <w:color w:val="323948"/>
        </w:rPr>
        <w:t>Instagram: „Cost Action CA</w:t>
      </w:r>
      <w:proofErr w:type="gramStart"/>
      <w:r>
        <w:rPr>
          <w:color w:val="323948"/>
        </w:rPr>
        <w:t>19143“</w:t>
      </w:r>
      <w:r>
        <w:rPr>
          <w:color w:val="323948"/>
          <w:spacing w:val="1"/>
        </w:rPr>
        <w:t xml:space="preserve"> </w:t>
      </w:r>
      <w:r>
        <w:rPr>
          <w:color w:val="323948"/>
          <w:spacing w:val="-1"/>
        </w:rPr>
        <w:t>https</w:t>
      </w:r>
      <w:proofErr w:type="gramEnd"/>
      <w:r>
        <w:rPr>
          <w:color w:val="323948"/>
          <w:spacing w:val="-1"/>
        </w:rPr>
        <w:t>://</w:t>
      </w:r>
      <w:hyperlink r:id="rId13">
        <w:r>
          <w:rPr>
            <w:color w:val="323948"/>
            <w:spacing w:val="-1"/>
          </w:rPr>
          <w:t>www.instagram.com/costaction/</w:t>
        </w:r>
      </w:hyperlink>
    </w:p>
    <w:sectPr w:rsidR="004869FC">
      <w:pgSz w:w="11910" w:h="16840"/>
      <w:pgMar w:top="640" w:right="580" w:bottom="280" w:left="580" w:header="4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83E2" w14:textId="77777777" w:rsidR="00F47DA3" w:rsidRDefault="00F47DA3">
      <w:r>
        <w:separator/>
      </w:r>
    </w:p>
  </w:endnote>
  <w:endnote w:type="continuationSeparator" w:id="0">
    <w:p w14:paraId="2560B61C" w14:textId="77777777" w:rsidR="00F47DA3" w:rsidRDefault="00F4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0923" w14:textId="77777777" w:rsidR="00F47DA3" w:rsidRDefault="00F47DA3">
      <w:r>
        <w:separator/>
      </w:r>
    </w:p>
  </w:footnote>
  <w:footnote w:type="continuationSeparator" w:id="0">
    <w:p w14:paraId="43C75DF3" w14:textId="77777777" w:rsidR="00F47DA3" w:rsidRDefault="00F47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D81C" w14:textId="77777777" w:rsidR="004869FC" w:rsidRDefault="00F47DA3">
    <w:pPr>
      <w:pStyle w:val="Corpotesto"/>
      <w:spacing w:line="14" w:lineRule="auto"/>
    </w:pPr>
    <w:r>
      <w:pict w14:anchorId="5BD5B5F3">
        <v:shapetype id="_x0000_t202" coordsize="21600,21600" o:spt="202" path="m,l,21600r21600,l21600,xe">
          <v:stroke joinstyle="miter"/>
          <v:path gradientshapeok="t" o:connecttype="rect"/>
        </v:shapetype>
        <v:shape id="_x0000_s2049" type="#_x0000_t202" alt="" style="position:absolute;margin-left:551.3pt;margin-top:20.7pt;width:11pt;height:13.05pt;z-index:-251658752;mso-wrap-style:square;mso-wrap-edited:f;mso-width-percent:0;mso-height-percent:0;mso-position-horizontal-relative:page;mso-position-vertical-relative:page;mso-width-percent:0;mso-height-percent:0;v-text-anchor:top" filled="f" stroked="f">
          <v:textbox inset="0,0,0,0">
            <w:txbxContent>
              <w:p w14:paraId="6792021F" w14:textId="77777777" w:rsidR="004869FC" w:rsidRDefault="00442400">
                <w:pPr>
                  <w:pStyle w:val="Corpotesto"/>
                  <w:spacing w:before="10"/>
                  <w:ind w:left="60"/>
                </w:pPr>
                <w:r>
                  <w:fldChar w:fldCharType="begin"/>
                </w:r>
                <w:r>
                  <w:rPr>
                    <w:color w:val="323948"/>
                    <w:w w:val="99"/>
                  </w:rPr>
                  <w:instrText xml:space="preserve"> PAGE </w:instrText>
                </w:r>
                <w:r>
                  <w:fldChar w:fldCharType="separate"/>
                </w:r>
                <w: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AC6"/>
    <w:multiLevelType w:val="hybridMultilevel"/>
    <w:tmpl w:val="09E02F1A"/>
    <w:lvl w:ilvl="0" w:tplc="4824F704">
      <w:numFmt w:val="bullet"/>
      <w:lvlText w:val="*"/>
      <w:lvlJc w:val="left"/>
      <w:pPr>
        <w:ind w:left="3020" w:hanging="152"/>
      </w:pPr>
      <w:rPr>
        <w:rFonts w:ascii="Times New Roman" w:eastAsia="Times New Roman" w:hAnsi="Times New Roman" w:cs="Times New Roman" w:hint="default"/>
        <w:b/>
        <w:bCs/>
        <w:color w:val="323948"/>
        <w:w w:val="99"/>
        <w:sz w:val="20"/>
        <w:szCs w:val="20"/>
        <w:lang w:val="en-US" w:eastAsia="en-US" w:bidi="ar-SA"/>
      </w:rPr>
    </w:lvl>
    <w:lvl w:ilvl="1" w:tplc="21004640">
      <w:numFmt w:val="bullet"/>
      <w:lvlText w:val="•"/>
      <w:lvlJc w:val="left"/>
      <w:pPr>
        <w:ind w:left="3792" w:hanging="152"/>
      </w:pPr>
      <w:rPr>
        <w:rFonts w:hint="default"/>
        <w:lang w:val="en-US" w:eastAsia="en-US" w:bidi="ar-SA"/>
      </w:rPr>
    </w:lvl>
    <w:lvl w:ilvl="2" w:tplc="5394E356">
      <w:numFmt w:val="bullet"/>
      <w:lvlText w:val="•"/>
      <w:lvlJc w:val="left"/>
      <w:pPr>
        <w:ind w:left="4565" w:hanging="152"/>
      </w:pPr>
      <w:rPr>
        <w:rFonts w:hint="default"/>
        <w:lang w:val="en-US" w:eastAsia="en-US" w:bidi="ar-SA"/>
      </w:rPr>
    </w:lvl>
    <w:lvl w:ilvl="3" w:tplc="FE84A124">
      <w:numFmt w:val="bullet"/>
      <w:lvlText w:val="•"/>
      <w:lvlJc w:val="left"/>
      <w:pPr>
        <w:ind w:left="5337" w:hanging="152"/>
      </w:pPr>
      <w:rPr>
        <w:rFonts w:hint="default"/>
        <w:lang w:val="en-US" w:eastAsia="en-US" w:bidi="ar-SA"/>
      </w:rPr>
    </w:lvl>
    <w:lvl w:ilvl="4" w:tplc="842E57A4">
      <w:numFmt w:val="bullet"/>
      <w:lvlText w:val="•"/>
      <w:lvlJc w:val="left"/>
      <w:pPr>
        <w:ind w:left="6110" w:hanging="152"/>
      </w:pPr>
      <w:rPr>
        <w:rFonts w:hint="default"/>
        <w:lang w:val="en-US" w:eastAsia="en-US" w:bidi="ar-SA"/>
      </w:rPr>
    </w:lvl>
    <w:lvl w:ilvl="5" w:tplc="C992A19C">
      <w:numFmt w:val="bullet"/>
      <w:lvlText w:val="•"/>
      <w:lvlJc w:val="left"/>
      <w:pPr>
        <w:ind w:left="6883" w:hanging="152"/>
      </w:pPr>
      <w:rPr>
        <w:rFonts w:hint="default"/>
        <w:lang w:val="en-US" w:eastAsia="en-US" w:bidi="ar-SA"/>
      </w:rPr>
    </w:lvl>
    <w:lvl w:ilvl="6" w:tplc="7BDC3C54">
      <w:numFmt w:val="bullet"/>
      <w:lvlText w:val="•"/>
      <w:lvlJc w:val="left"/>
      <w:pPr>
        <w:ind w:left="7655" w:hanging="152"/>
      </w:pPr>
      <w:rPr>
        <w:rFonts w:hint="default"/>
        <w:lang w:val="en-US" w:eastAsia="en-US" w:bidi="ar-SA"/>
      </w:rPr>
    </w:lvl>
    <w:lvl w:ilvl="7" w:tplc="E7E24ED2">
      <w:numFmt w:val="bullet"/>
      <w:lvlText w:val="•"/>
      <w:lvlJc w:val="left"/>
      <w:pPr>
        <w:ind w:left="8428" w:hanging="152"/>
      </w:pPr>
      <w:rPr>
        <w:rFonts w:hint="default"/>
        <w:lang w:val="en-US" w:eastAsia="en-US" w:bidi="ar-SA"/>
      </w:rPr>
    </w:lvl>
    <w:lvl w:ilvl="8" w:tplc="34364842">
      <w:numFmt w:val="bullet"/>
      <w:lvlText w:val="•"/>
      <w:lvlJc w:val="left"/>
      <w:pPr>
        <w:ind w:left="9201" w:hanging="15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869FC"/>
    <w:rsid w:val="000371F9"/>
    <w:rsid w:val="000419CE"/>
    <w:rsid w:val="00044830"/>
    <w:rsid w:val="00071310"/>
    <w:rsid w:val="0007315D"/>
    <w:rsid w:val="0007570B"/>
    <w:rsid w:val="0008737A"/>
    <w:rsid w:val="000876E5"/>
    <w:rsid w:val="00094102"/>
    <w:rsid w:val="000B5D1F"/>
    <w:rsid w:val="000D1C02"/>
    <w:rsid w:val="000E3579"/>
    <w:rsid w:val="00111570"/>
    <w:rsid w:val="00111F7D"/>
    <w:rsid w:val="00114328"/>
    <w:rsid w:val="0012209D"/>
    <w:rsid w:val="001238BA"/>
    <w:rsid w:val="001319B1"/>
    <w:rsid w:val="001439E8"/>
    <w:rsid w:val="0015215A"/>
    <w:rsid w:val="00156C0B"/>
    <w:rsid w:val="001600FA"/>
    <w:rsid w:val="00161B4E"/>
    <w:rsid w:val="00181BF9"/>
    <w:rsid w:val="00190F44"/>
    <w:rsid w:val="00195CEA"/>
    <w:rsid w:val="001A508C"/>
    <w:rsid w:val="001B3076"/>
    <w:rsid w:val="001B7040"/>
    <w:rsid w:val="001D1B67"/>
    <w:rsid w:val="001D7A7E"/>
    <w:rsid w:val="001E3302"/>
    <w:rsid w:val="001E5B49"/>
    <w:rsid w:val="001E792B"/>
    <w:rsid w:val="001E7DCD"/>
    <w:rsid w:val="001F49C5"/>
    <w:rsid w:val="002116BD"/>
    <w:rsid w:val="00220DB7"/>
    <w:rsid w:val="00224B6F"/>
    <w:rsid w:val="0023322B"/>
    <w:rsid w:val="00271C1E"/>
    <w:rsid w:val="00285F38"/>
    <w:rsid w:val="002A5ADA"/>
    <w:rsid w:val="002A6B15"/>
    <w:rsid w:val="002A753C"/>
    <w:rsid w:val="002B651A"/>
    <w:rsid w:val="002B7C61"/>
    <w:rsid w:val="002E0016"/>
    <w:rsid w:val="002E691E"/>
    <w:rsid w:val="002F56A2"/>
    <w:rsid w:val="00300443"/>
    <w:rsid w:val="00303E11"/>
    <w:rsid w:val="00317440"/>
    <w:rsid w:val="003323B4"/>
    <w:rsid w:val="0033456B"/>
    <w:rsid w:val="00335202"/>
    <w:rsid w:val="00344830"/>
    <w:rsid w:val="003461BA"/>
    <w:rsid w:val="003509FA"/>
    <w:rsid w:val="00356B4D"/>
    <w:rsid w:val="00364D82"/>
    <w:rsid w:val="00372759"/>
    <w:rsid w:val="003835F6"/>
    <w:rsid w:val="00383A6D"/>
    <w:rsid w:val="003925C0"/>
    <w:rsid w:val="00393D1D"/>
    <w:rsid w:val="003A1CAE"/>
    <w:rsid w:val="003B0DEA"/>
    <w:rsid w:val="003B1566"/>
    <w:rsid w:val="003C7B64"/>
    <w:rsid w:val="003E0B8E"/>
    <w:rsid w:val="003E3C68"/>
    <w:rsid w:val="00401D54"/>
    <w:rsid w:val="004208A2"/>
    <w:rsid w:val="004323AE"/>
    <w:rsid w:val="00442400"/>
    <w:rsid w:val="004425B5"/>
    <w:rsid w:val="004638E4"/>
    <w:rsid w:val="00480A3E"/>
    <w:rsid w:val="004869FC"/>
    <w:rsid w:val="00493C34"/>
    <w:rsid w:val="004A01CC"/>
    <w:rsid w:val="004A427D"/>
    <w:rsid w:val="004B667B"/>
    <w:rsid w:val="004C0431"/>
    <w:rsid w:val="004C471E"/>
    <w:rsid w:val="004C481C"/>
    <w:rsid w:val="004C7DF9"/>
    <w:rsid w:val="004D315C"/>
    <w:rsid w:val="004E31FE"/>
    <w:rsid w:val="004F45D9"/>
    <w:rsid w:val="00507E1C"/>
    <w:rsid w:val="005104C8"/>
    <w:rsid w:val="00521B86"/>
    <w:rsid w:val="00531DD2"/>
    <w:rsid w:val="00537E8F"/>
    <w:rsid w:val="00544F3A"/>
    <w:rsid w:val="00551B44"/>
    <w:rsid w:val="00554057"/>
    <w:rsid w:val="00555B09"/>
    <w:rsid w:val="00567EAC"/>
    <w:rsid w:val="00571556"/>
    <w:rsid w:val="00575FBC"/>
    <w:rsid w:val="0058597D"/>
    <w:rsid w:val="00586D44"/>
    <w:rsid w:val="0059035D"/>
    <w:rsid w:val="00596BE2"/>
    <w:rsid w:val="005A1F66"/>
    <w:rsid w:val="005B30C8"/>
    <w:rsid w:val="005C77B6"/>
    <w:rsid w:val="005E1BFD"/>
    <w:rsid w:val="00604A1F"/>
    <w:rsid w:val="00610455"/>
    <w:rsid w:val="00622049"/>
    <w:rsid w:val="006278EB"/>
    <w:rsid w:val="00630D6D"/>
    <w:rsid w:val="00635A1C"/>
    <w:rsid w:val="00646FF3"/>
    <w:rsid w:val="00653109"/>
    <w:rsid w:val="006B0D10"/>
    <w:rsid w:val="006C375A"/>
    <w:rsid w:val="006D3669"/>
    <w:rsid w:val="006F47D7"/>
    <w:rsid w:val="0070292F"/>
    <w:rsid w:val="00717C5B"/>
    <w:rsid w:val="00726734"/>
    <w:rsid w:val="00727437"/>
    <w:rsid w:val="007331D3"/>
    <w:rsid w:val="0073712A"/>
    <w:rsid w:val="007376FD"/>
    <w:rsid w:val="00745BCC"/>
    <w:rsid w:val="007639E2"/>
    <w:rsid w:val="00772815"/>
    <w:rsid w:val="00775559"/>
    <w:rsid w:val="00776960"/>
    <w:rsid w:val="00794FAE"/>
    <w:rsid w:val="007A7C8C"/>
    <w:rsid w:val="007C37EF"/>
    <w:rsid w:val="007C3B31"/>
    <w:rsid w:val="007D6393"/>
    <w:rsid w:val="007E5D7E"/>
    <w:rsid w:val="007E7C76"/>
    <w:rsid w:val="007F18BF"/>
    <w:rsid w:val="00800F77"/>
    <w:rsid w:val="008129C0"/>
    <w:rsid w:val="00816BC5"/>
    <w:rsid w:val="00831584"/>
    <w:rsid w:val="00842BE6"/>
    <w:rsid w:val="00853FD3"/>
    <w:rsid w:val="00856AB2"/>
    <w:rsid w:val="00865630"/>
    <w:rsid w:val="0087235F"/>
    <w:rsid w:val="00875A48"/>
    <w:rsid w:val="00891A2E"/>
    <w:rsid w:val="00891D8B"/>
    <w:rsid w:val="008A7040"/>
    <w:rsid w:val="008C32DD"/>
    <w:rsid w:val="008C3723"/>
    <w:rsid w:val="008C65DC"/>
    <w:rsid w:val="008E03B1"/>
    <w:rsid w:val="008E08B2"/>
    <w:rsid w:val="008E20D7"/>
    <w:rsid w:val="008E261A"/>
    <w:rsid w:val="008F3580"/>
    <w:rsid w:val="008F6AAA"/>
    <w:rsid w:val="00921849"/>
    <w:rsid w:val="00933745"/>
    <w:rsid w:val="00950BD8"/>
    <w:rsid w:val="00963F49"/>
    <w:rsid w:val="00980E12"/>
    <w:rsid w:val="00982C00"/>
    <w:rsid w:val="00990C4E"/>
    <w:rsid w:val="009D5B91"/>
    <w:rsid w:val="009E139D"/>
    <w:rsid w:val="009E2CB4"/>
    <w:rsid w:val="009E3605"/>
    <w:rsid w:val="009E41A0"/>
    <w:rsid w:val="009F4402"/>
    <w:rsid w:val="00A03811"/>
    <w:rsid w:val="00A04A5A"/>
    <w:rsid w:val="00A1489C"/>
    <w:rsid w:val="00A16505"/>
    <w:rsid w:val="00A205EF"/>
    <w:rsid w:val="00A41E1E"/>
    <w:rsid w:val="00A4491B"/>
    <w:rsid w:val="00A51D03"/>
    <w:rsid w:val="00A67CCB"/>
    <w:rsid w:val="00A925D9"/>
    <w:rsid w:val="00A97785"/>
    <w:rsid w:val="00AA7D66"/>
    <w:rsid w:val="00AB2E14"/>
    <w:rsid w:val="00AB41AA"/>
    <w:rsid w:val="00AB68EB"/>
    <w:rsid w:val="00AC353C"/>
    <w:rsid w:val="00AF086E"/>
    <w:rsid w:val="00B20C42"/>
    <w:rsid w:val="00B20C45"/>
    <w:rsid w:val="00B245C9"/>
    <w:rsid w:val="00B25877"/>
    <w:rsid w:val="00B645A9"/>
    <w:rsid w:val="00B70DCA"/>
    <w:rsid w:val="00B80A79"/>
    <w:rsid w:val="00BA3051"/>
    <w:rsid w:val="00BA4F30"/>
    <w:rsid w:val="00BA77D3"/>
    <w:rsid w:val="00BB09EB"/>
    <w:rsid w:val="00BB3B78"/>
    <w:rsid w:val="00BD72FD"/>
    <w:rsid w:val="00BF2DD3"/>
    <w:rsid w:val="00BF65DE"/>
    <w:rsid w:val="00C10507"/>
    <w:rsid w:val="00C1444E"/>
    <w:rsid w:val="00C215F4"/>
    <w:rsid w:val="00C33C55"/>
    <w:rsid w:val="00C44534"/>
    <w:rsid w:val="00C51AC5"/>
    <w:rsid w:val="00C71581"/>
    <w:rsid w:val="00C77E9E"/>
    <w:rsid w:val="00C8593A"/>
    <w:rsid w:val="00C92E2A"/>
    <w:rsid w:val="00C97F81"/>
    <w:rsid w:val="00CA77DE"/>
    <w:rsid w:val="00CB18E8"/>
    <w:rsid w:val="00CB3A6D"/>
    <w:rsid w:val="00CB44C7"/>
    <w:rsid w:val="00CB7B2D"/>
    <w:rsid w:val="00CC3CA4"/>
    <w:rsid w:val="00CF1067"/>
    <w:rsid w:val="00CF2490"/>
    <w:rsid w:val="00CF46E1"/>
    <w:rsid w:val="00D00BF9"/>
    <w:rsid w:val="00D219E4"/>
    <w:rsid w:val="00D21D6B"/>
    <w:rsid w:val="00D44DF0"/>
    <w:rsid w:val="00D5536D"/>
    <w:rsid w:val="00D60C09"/>
    <w:rsid w:val="00D6164C"/>
    <w:rsid w:val="00D764C2"/>
    <w:rsid w:val="00D76B59"/>
    <w:rsid w:val="00DA2428"/>
    <w:rsid w:val="00DA7BA2"/>
    <w:rsid w:val="00DB1DF5"/>
    <w:rsid w:val="00DB3D98"/>
    <w:rsid w:val="00DD1B96"/>
    <w:rsid w:val="00DD3D6F"/>
    <w:rsid w:val="00E25623"/>
    <w:rsid w:val="00E344DA"/>
    <w:rsid w:val="00E45451"/>
    <w:rsid w:val="00E707C5"/>
    <w:rsid w:val="00E7128D"/>
    <w:rsid w:val="00E74515"/>
    <w:rsid w:val="00E8021A"/>
    <w:rsid w:val="00E80489"/>
    <w:rsid w:val="00E93347"/>
    <w:rsid w:val="00EA3878"/>
    <w:rsid w:val="00EC385A"/>
    <w:rsid w:val="00EE0F2B"/>
    <w:rsid w:val="00EE5ACA"/>
    <w:rsid w:val="00EF010A"/>
    <w:rsid w:val="00F115AB"/>
    <w:rsid w:val="00F25998"/>
    <w:rsid w:val="00F3197E"/>
    <w:rsid w:val="00F457A9"/>
    <w:rsid w:val="00F47DA3"/>
    <w:rsid w:val="00F55525"/>
    <w:rsid w:val="00F64F5C"/>
    <w:rsid w:val="00F65AC0"/>
    <w:rsid w:val="00F71B41"/>
    <w:rsid w:val="00F77703"/>
    <w:rsid w:val="00F82CFB"/>
    <w:rsid w:val="00F94465"/>
    <w:rsid w:val="00F96118"/>
    <w:rsid w:val="00F9772C"/>
    <w:rsid w:val="00FC0DF5"/>
    <w:rsid w:val="00FC3A7E"/>
    <w:rsid w:val="00FE4E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05472D"/>
  <w15:docId w15:val="{5BBF211B-3C21-EB40-B7B7-3057FF89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ind w:left="3020"/>
      <w:outlineLvl w:val="0"/>
    </w:pPr>
    <w:rPr>
      <w:b/>
      <w:bCs/>
      <w:sz w:val="34"/>
      <w:szCs w:val="34"/>
    </w:rPr>
  </w:style>
  <w:style w:type="paragraph" w:styleId="Titolo2">
    <w:name w:val="heading 2"/>
    <w:basedOn w:val="Normale"/>
    <w:uiPriority w:val="9"/>
    <w:unhideWhenUsed/>
    <w:qFormat/>
    <w:pPr>
      <w:ind w:left="186"/>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3019"/>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372759"/>
    <w:rPr>
      <w:color w:val="0000FF" w:themeColor="hyperlink"/>
      <w:u w:val="single"/>
    </w:rPr>
  </w:style>
  <w:style w:type="character" w:styleId="Menzionenonrisolta">
    <w:name w:val="Unresolved Mention"/>
    <w:basedOn w:val="Carpredefinitoparagrafo"/>
    <w:uiPriority w:val="99"/>
    <w:semiHidden/>
    <w:unhideWhenUsed/>
    <w:rsid w:val="00372759"/>
    <w:rPr>
      <w:color w:val="605E5C"/>
      <w:shd w:val="clear" w:color="auto" w:fill="E1DFDD"/>
    </w:rPr>
  </w:style>
  <w:style w:type="character" w:styleId="Collegamentovisitato">
    <w:name w:val="FollowedHyperlink"/>
    <w:basedOn w:val="Carpredefinitoparagrafo"/>
    <w:uiPriority w:val="99"/>
    <w:semiHidden/>
    <w:unhideWhenUsed/>
    <w:rsid w:val="00383A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263">
      <w:bodyDiv w:val="1"/>
      <w:marLeft w:val="0"/>
      <w:marRight w:val="0"/>
      <w:marTop w:val="0"/>
      <w:marBottom w:val="0"/>
      <w:divBdr>
        <w:top w:val="none" w:sz="0" w:space="0" w:color="auto"/>
        <w:left w:val="none" w:sz="0" w:space="0" w:color="auto"/>
        <w:bottom w:val="none" w:sz="0" w:space="0" w:color="auto"/>
        <w:right w:val="none" w:sz="0" w:space="0" w:color="auto"/>
      </w:divBdr>
    </w:div>
    <w:div w:id="364643188">
      <w:bodyDiv w:val="1"/>
      <w:marLeft w:val="0"/>
      <w:marRight w:val="0"/>
      <w:marTop w:val="0"/>
      <w:marBottom w:val="0"/>
      <w:divBdr>
        <w:top w:val="none" w:sz="0" w:space="0" w:color="auto"/>
        <w:left w:val="none" w:sz="0" w:space="0" w:color="auto"/>
        <w:bottom w:val="none" w:sz="0" w:space="0" w:color="auto"/>
        <w:right w:val="none" w:sz="0" w:space="0" w:color="auto"/>
      </w:divBdr>
    </w:div>
    <w:div w:id="628822138">
      <w:bodyDiv w:val="1"/>
      <w:marLeft w:val="0"/>
      <w:marRight w:val="0"/>
      <w:marTop w:val="0"/>
      <w:marBottom w:val="0"/>
      <w:divBdr>
        <w:top w:val="none" w:sz="0" w:space="0" w:color="auto"/>
        <w:left w:val="none" w:sz="0" w:space="0" w:color="auto"/>
        <w:bottom w:val="none" w:sz="0" w:space="0" w:color="auto"/>
        <w:right w:val="none" w:sz="0" w:space="0" w:color="auto"/>
      </w:divBdr>
    </w:div>
    <w:div w:id="1155296491">
      <w:bodyDiv w:val="1"/>
      <w:marLeft w:val="0"/>
      <w:marRight w:val="0"/>
      <w:marTop w:val="0"/>
      <w:marBottom w:val="0"/>
      <w:divBdr>
        <w:top w:val="none" w:sz="0" w:space="0" w:color="auto"/>
        <w:left w:val="none" w:sz="0" w:space="0" w:color="auto"/>
        <w:bottom w:val="none" w:sz="0" w:space="0" w:color="auto"/>
        <w:right w:val="none" w:sz="0" w:space="0" w:color="auto"/>
      </w:divBdr>
    </w:div>
    <w:div w:id="1161115508">
      <w:bodyDiv w:val="1"/>
      <w:marLeft w:val="0"/>
      <w:marRight w:val="0"/>
      <w:marTop w:val="0"/>
      <w:marBottom w:val="0"/>
      <w:divBdr>
        <w:top w:val="none" w:sz="0" w:space="0" w:color="auto"/>
        <w:left w:val="none" w:sz="0" w:space="0" w:color="auto"/>
        <w:bottom w:val="none" w:sz="0" w:space="0" w:color="auto"/>
        <w:right w:val="none" w:sz="0" w:space="0" w:color="auto"/>
      </w:divBdr>
      <w:divsChild>
        <w:div w:id="607660917">
          <w:marLeft w:val="0"/>
          <w:marRight w:val="0"/>
          <w:marTop w:val="0"/>
          <w:marBottom w:val="0"/>
          <w:divBdr>
            <w:top w:val="none" w:sz="0" w:space="0" w:color="auto"/>
            <w:left w:val="none" w:sz="0" w:space="0" w:color="auto"/>
            <w:bottom w:val="none" w:sz="0" w:space="0" w:color="auto"/>
            <w:right w:val="none" w:sz="0" w:space="0" w:color="auto"/>
          </w:divBdr>
          <w:divsChild>
            <w:div w:id="313529676">
              <w:marLeft w:val="0"/>
              <w:marRight w:val="0"/>
              <w:marTop w:val="0"/>
              <w:marBottom w:val="165"/>
              <w:divBdr>
                <w:top w:val="none" w:sz="0" w:space="0" w:color="auto"/>
                <w:left w:val="none" w:sz="0" w:space="0" w:color="auto"/>
                <w:bottom w:val="none" w:sz="0" w:space="0" w:color="auto"/>
                <w:right w:val="none" w:sz="0" w:space="0" w:color="auto"/>
              </w:divBdr>
            </w:div>
          </w:divsChild>
        </w:div>
        <w:div w:id="2070758877">
          <w:marLeft w:val="0"/>
          <w:marRight w:val="0"/>
          <w:marTop w:val="165"/>
          <w:marBottom w:val="165"/>
          <w:divBdr>
            <w:top w:val="none" w:sz="0" w:space="0" w:color="auto"/>
            <w:left w:val="none" w:sz="0" w:space="0" w:color="auto"/>
            <w:bottom w:val="none" w:sz="0" w:space="0" w:color="auto"/>
            <w:right w:val="none" w:sz="0" w:space="0" w:color="auto"/>
          </w:divBdr>
          <w:divsChild>
            <w:div w:id="1031226609">
              <w:marLeft w:val="0"/>
              <w:marRight w:val="0"/>
              <w:marTop w:val="0"/>
              <w:marBottom w:val="0"/>
              <w:divBdr>
                <w:top w:val="none" w:sz="0" w:space="0" w:color="auto"/>
                <w:left w:val="none" w:sz="0" w:space="0" w:color="auto"/>
                <w:bottom w:val="none" w:sz="0" w:space="0" w:color="auto"/>
                <w:right w:val="none" w:sz="0" w:space="0" w:color="auto"/>
              </w:divBdr>
              <w:divsChild>
                <w:div w:id="1225143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38079029">
      <w:bodyDiv w:val="1"/>
      <w:marLeft w:val="0"/>
      <w:marRight w:val="0"/>
      <w:marTop w:val="0"/>
      <w:marBottom w:val="0"/>
      <w:divBdr>
        <w:top w:val="none" w:sz="0" w:space="0" w:color="auto"/>
        <w:left w:val="none" w:sz="0" w:space="0" w:color="auto"/>
        <w:bottom w:val="none" w:sz="0" w:space="0" w:color="auto"/>
        <w:right w:val="none" w:sz="0" w:space="0" w:color="auto"/>
      </w:divBdr>
    </w:div>
    <w:div w:id="1496451896">
      <w:bodyDiv w:val="1"/>
      <w:marLeft w:val="0"/>
      <w:marRight w:val="0"/>
      <w:marTop w:val="0"/>
      <w:marBottom w:val="0"/>
      <w:divBdr>
        <w:top w:val="none" w:sz="0" w:space="0" w:color="auto"/>
        <w:left w:val="none" w:sz="0" w:space="0" w:color="auto"/>
        <w:bottom w:val="none" w:sz="0" w:space="0" w:color="auto"/>
        <w:right w:val="none" w:sz="0" w:space="0" w:color="auto"/>
      </w:divBdr>
    </w:div>
    <w:div w:id="1794057702">
      <w:bodyDiv w:val="1"/>
      <w:marLeft w:val="0"/>
      <w:marRight w:val="0"/>
      <w:marTop w:val="0"/>
      <w:marBottom w:val="0"/>
      <w:divBdr>
        <w:top w:val="none" w:sz="0" w:space="0" w:color="auto"/>
        <w:left w:val="none" w:sz="0" w:space="0" w:color="auto"/>
        <w:bottom w:val="none" w:sz="0" w:space="0" w:color="auto"/>
        <w:right w:val="none" w:sz="0" w:space="0" w:color="auto"/>
      </w:divBdr>
    </w:div>
    <w:div w:id="1986425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stagram.com/costac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Global-Digital-Human-Rights-Network-103592978250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strategy.ec.europa.eu/en/news/audiovisual-media-commission-calls-member-states-fully-transpose-eu-rules-audiovisual-cont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igital-strategy.ec.europa.eu/en/news/audiovisual-media-commission-calls-member-states-fully-transpose-eu-rules-audiovisual-content" TargetMode="External"/><Relationship Id="rId4" Type="http://schemas.openxmlformats.org/officeDocument/2006/relationships/webSettings" Target="webSettings.xml"/><Relationship Id="rId9" Type="http://schemas.openxmlformats.org/officeDocument/2006/relationships/hyperlink" Target="https://eur-lex.europa.eu/legal-content/EN/TXT/?uri=CELEX%3A52021PC02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990</Words>
  <Characters>5653</Characters>
  <Application>Microsoft Office Word</Application>
  <DocSecurity>0</DocSecurity>
  <Lines>131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Graziella Romeo</cp:lastModifiedBy>
  <cp:revision>572</cp:revision>
  <dcterms:created xsi:type="dcterms:W3CDTF">2021-10-01T11:54:00Z</dcterms:created>
  <dcterms:modified xsi:type="dcterms:W3CDTF">2021-10-03T10:10:00Z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Creator">
    <vt:lpwstr>Acrobat PDFMaker 18 for Word</vt:lpwstr>
  </property>
  <property fmtid="{D5CDD505-2E9C-101B-9397-08002B2CF9AE}" pid="4" name="LastSaved">
    <vt:filetime>2021-10-01T00:00:00Z</vt:filetime>
  </property>
</Properties>
</file>