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56BE" w14:textId="68A7CAEF" w:rsidR="006400D9" w:rsidRPr="0086169C" w:rsidRDefault="006400D9" w:rsidP="00FB75E3">
      <w:pPr>
        <w:spacing w:line="288" w:lineRule="auto"/>
        <w:contextualSpacing/>
        <w:jc w:val="center"/>
        <w:rPr>
          <w:rFonts w:ascii="Times New Roman" w:eastAsia="Times New Roman" w:hAnsi="Times New Roman" w:cs="Times New Roman"/>
          <w:b/>
          <w:bCs/>
          <w:color w:val="201F1E"/>
          <w:sz w:val="28"/>
          <w:szCs w:val="28"/>
          <w:shd w:val="clear" w:color="auto" w:fill="FFFFFF"/>
          <w:lang w:eastAsia="en-GB"/>
        </w:rPr>
      </w:pPr>
      <w:r w:rsidRPr="0086169C">
        <w:rPr>
          <w:rFonts w:ascii="Times New Roman" w:eastAsia="Times New Roman" w:hAnsi="Times New Roman" w:cs="Times New Roman"/>
          <w:b/>
          <w:bCs/>
          <w:color w:val="201F1E"/>
          <w:sz w:val="28"/>
          <w:szCs w:val="28"/>
          <w:shd w:val="clear" w:color="auto" w:fill="FFFFFF"/>
          <w:lang w:eastAsia="en-GB"/>
        </w:rPr>
        <w:t>Dissemination and Communication Plan</w:t>
      </w:r>
      <w:r w:rsidR="0072324D" w:rsidRPr="0086169C">
        <w:rPr>
          <w:rFonts w:ascii="Times New Roman" w:eastAsia="Times New Roman" w:hAnsi="Times New Roman" w:cs="Times New Roman"/>
          <w:b/>
          <w:bCs/>
          <w:color w:val="201F1E"/>
          <w:sz w:val="28"/>
          <w:szCs w:val="28"/>
          <w:shd w:val="clear" w:color="auto" w:fill="FFFFFF"/>
          <w:lang w:eastAsia="en-GB"/>
        </w:rPr>
        <w:t xml:space="preserve"> - </w:t>
      </w:r>
      <w:r w:rsidRPr="0086169C">
        <w:rPr>
          <w:rFonts w:ascii="Times New Roman" w:eastAsia="Times New Roman" w:hAnsi="Times New Roman" w:cs="Times New Roman"/>
          <w:b/>
          <w:bCs/>
          <w:color w:val="201F1E"/>
          <w:sz w:val="28"/>
          <w:szCs w:val="28"/>
          <w:shd w:val="clear" w:color="auto" w:fill="FFFFFF"/>
          <w:lang w:eastAsia="en-GB"/>
        </w:rPr>
        <w:t>GDHRNet</w:t>
      </w:r>
    </w:p>
    <w:p w14:paraId="08765684" w14:textId="2BC2DD65" w:rsidR="006400D9" w:rsidRDefault="006400D9" w:rsidP="00FB75E3">
      <w:pPr>
        <w:spacing w:line="288" w:lineRule="auto"/>
        <w:ind w:right="-1"/>
        <w:contextualSpacing/>
        <w:jc w:val="both"/>
        <w:rPr>
          <w:rFonts w:ascii="Times New Roman" w:eastAsia="Times New Roman" w:hAnsi="Times New Roman" w:cs="Times New Roman"/>
          <w:color w:val="000000"/>
          <w:lang w:eastAsia="en-GB"/>
        </w:rPr>
      </w:pPr>
    </w:p>
    <w:p w14:paraId="6DB4362B" w14:textId="77777777" w:rsidR="00E01987" w:rsidRPr="005155A9" w:rsidRDefault="00E01987" w:rsidP="00FB75E3">
      <w:pPr>
        <w:spacing w:line="288" w:lineRule="auto"/>
        <w:ind w:right="-1"/>
        <w:contextualSpacing/>
        <w:jc w:val="both"/>
        <w:rPr>
          <w:rFonts w:ascii="Times New Roman" w:eastAsia="Times New Roman" w:hAnsi="Times New Roman" w:cs="Times New Roman"/>
          <w:color w:val="000000"/>
          <w:lang w:eastAsia="en-GB"/>
        </w:rPr>
      </w:pPr>
    </w:p>
    <w:tbl>
      <w:tblPr>
        <w:tblStyle w:val="PlainTable2"/>
        <w:tblW w:w="8505" w:type="dxa"/>
        <w:tblLayout w:type="fixed"/>
        <w:tblLook w:val="0400" w:firstRow="0" w:lastRow="0" w:firstColumn="0" w:lastColumn="0" w:noHBand="0" w:noVBand="1"/>
      </w:tblPr>
      <w:tblGrid>
        <w:gridCol w:w="2694"/>
        <w:gridCol w:w="5811"/>
      </w:tblGrid>
      <w:tr w:rsidR="00D35C69" w:rsidRPr="005155A9" w14:paraId="3B764492" w14:textId="77777777" w:rsidTr="00DB3234">
        <w:trPr>
          <w:cnfStyle w:val="000000100000" w:firstRow="0" w:lastRow="0" w:firstColumn="0" w:lastColumn="0" w:oddVBand="0" w:evenVBand="0" w:oddHBand="1" w:evenHBand="0" w:firstRowFirstColumn="0" w:firstRowLastColumn="0" w:lastRowFirstColumn="0" w:lastRowLastColumn="0"/>
          <w:trHeight w:val="510"/>
        </w:trPr>
        <w:tc>
          <w:tcPr>
            <w:tcW w:w="8505" w:type="dxa"/>
            <w:gridSpan w:val="2"/>
          </w:tcPr>
          <w:p w14:paraId="1956A349" w14:textId="77777777" w:rsidR="00E01987" w:rsidRDefault="00E01987" w:rsidP="00D35C69">
            <w:pPr>
              <w:spacing w:line="288" w:lineRule="auto"/>
              <w:contextualSpacing/>
              <w:jc w:val="both"/>
              <w:rPr>
                <w:rFonts w:ascii="Times New Roman" w:eastAsia="Times New Roman" w:hAnsi="Times New Roman" w:cs="Times New Roman"/>
                <w:color w:val="000000"/>
                <w:shd w:val="clear" w:color="auto" w:fill="FFFFFF"/>
                <w:lang w:eastAsia="en-GB"/>
              </w:rPr>
            </w:pPr>
          </w:p>
          <w:p w14:paraId="1EA8F95F" w14:textId="1BBE66B7" w:rsidR="00E01987" w:rsidRDefault="00D35C69" w:rsidP="00DE1F49">
            <w:pPr>
              <w:spacing w:line="288" w:lineRule="auto"/>
              <w:contextualSpacing/>
              <w:jc w:val="both"/>
              <w:rPr>
                <w:rFonts w:ascii="Times New Roman" w:eastAsia="Times New Roman" w:hAnsi="Times New Roman" w:cs="Times New Roman"/>
                <w:color w:val="000000"/>
                <w:lang w:eastAsia="en-GB"/>
              </w:rPr>
            </w:pPr>
            <w:r w:rsidRPr="005155A9">
              <w:rPr>
                <w:rFonts w:ascii="Times New Roman" w:eastAsia="Times New Roman" w:hAnsi="Times New Roman" w:cs="Times New Roman"/>
                <w:color w:val="000000"/>
                <w:shd w:val="clear" w:color="auto" w:fill="FFFFFF"/>
                <w:lang w:eastAsia="en-GB"/>
              </w:rPr>
              <w:t xml:space="preserve">The communication and dissemination plan aims to increase the impact and reach </w:t>
            </w:r>
            <w:r w:rsidR="007319A2" w:rsidRPr="005155A9">
              <w:rPr>
                <w:rFonts w:ascii="Times New Roman" w:eastAsia="Times New Roman" w:hAnsi="Times New Roman" w:cs="Times New Roman"/>
                <w:color w:val="000000"/>
                <w:shd w:val="clear" w:color="auto" w:fill="FFFFFF"/>
                <w:lang w:eastAsia="en-GB"/>
              </w:rPr>
              <w:t>of research</w:t>
            </w:r>
            <w:r w:rsidRPr="005155A9">
              <w:rPr>
                <w:rFonts w:ascii="Times New Roman" w:eastAsia="Times New Roman" w:hAnsi="Times New Roman" w:cs="Times New Roman"/>
                <w:color w:val="000000"/>
                <w:shd w:val="clear" w:color="auto" w:fill="FFFFFF"/>
                <w:lang w:eastAsia="en-GB"/>
              </w:rPr>
              <w:t xml:space="preserve"> and activities</w:t>
            </w:r>
            <w:r w:rsidR="007319A2">
              <w:rPr>
                <w:rFonts w:ascii="Times New Roman" w:eastAsia="Times New Roman" w:hAnsi="Times New Roman" w:cs="Times New Roman"/>
                <w:color w:val="000000"/>
                <w:shd w:val="clear" w:color="auto" w:fill="FFFFFF"/>
                <w:lang w:eastAsia="en-GB"/>
              </w:rPr>
              <w:t xml:space="preserve"> developed within the framework of GDHRNet</w:t>
            </w:r>
            <w:r w:rsidRPr="005155A9">
              <w:rPr>
                <w:rFonts w:ascii="Times New Roman" w:eastAsia="Times New Roman" w:hAnsi="Times New Roman" w:cs="Times New Roman"/>
                <w:color w:val="000000"/>
                <w:shd w:val="clear" w:color="auto" w:fill="FFFFFF"/>
                <w:lang w:eastAsia="en-GB"/>
              </w:rPr>
              <w:t>.</w:t>
            </w:r>
            <w:r w:rsidR="007D2E4B">
              <w:rPr>
                <w:rFonts w:ascii="Times New Roman" w:eastAsia="Times New Roman" w:hAnsi="Times New Roman" w:cs="Times New Roman"/>
                <w:color w:val="000000"/>
                <w:shd w:val="clear" w:color="auto" w:fill="FFFFFF"/>
                <w:lang w:eastAsia="en-GB"/>
              </w:rPr>
              <w:t xml:space="preserve"> As coordinated by WG3 in collaboration with WG1 and WG2,</w:t>
            </w:r>
            <w:r w:rsidRPr="005155A9">
              <w:rPr>
                <w:rFonts w:ascii="Times New Roman" w:eastAsia="Times New Roman" w:hAnsi="Times New Roman" w:cs="Times New Roman"/>
                <w:color w:val="000000"/>
                <w:shd w:val="clear" w:color="auto" w:fill="FFFFFF"/>
                <w:lang w:eastAsia="en-GB"/>
              </w:rPr>
              <w:t xml:space="preserve"> </w:t>
            </w:r>
            <w:r w:rsidR="007D2E4B">
              <w:rPr>
                <w:rFonts w:ascii="Times New Roman" w:eastAsia="Times New Roman" w:hAnsi="Times New Roman" w:cs="Times New Roman"/>
                <w:color w:val="000000"/>
                <w:shd w:val="clear" w:color="auto" w:fill="FFFFFF"/>
                <w:lang w:eastAsia="en-GB"/>
              </w:rPr>
              <w:t>t</w:t>
            </w:r>
            <w:r w:rsidRPr="005155A9">
              <w:rPr>
                <w:rFonts w:ascii="Times New Roman" w:eastAsia="Times New Roman" w:hAnsi="Times New Roman" w:cs="Times New Roman"/>
                <w:color w:val="000000"/>
                <w:shd w:val="clear" w:color="auto" w:fill="FFFFFF"/>
                <w:lang w:eastAsia="en-GB"/>
              </w:rPr>
              <w:t>he plan</w:t>
            </w:r>
            <w:r>
              <w:rPr>
                <w:rFonts w:ascii="Times New Roman" w:eastAsia="Times New Roman" w:hAnsi="Times New Roman" w:cs="Times New Roman"/>
                <w:color w:val="000000"/>
                <w:shd w:val="clear" w:color="auto" w:fill="FFFFFF"/>
                <w:lang w:eastAsia="en-GB"/>
              </w:rPr>
              <w:t xml:space="preserve"> </w:t>
            </w:r>
            <w:r w:rsidRPr="005155A9">
              <w:rPr>
                <w:rFonts w:ascii="Times New Roman" w:eastAsia="Times New Roman" w:hAnsi="Times New Roman" w:cs="Times New Roman"/>
                <w:color w:val="000000"/>
                <w:shd w:val="clear" w:color="auto" w:fill="FFFFFF"/>
                <w:lang w:eastAsia="en-GB"/>
              </w:rPr>
              <w:t>define</w:t>
            </w:r>
            <w:r>
              <w:rPr>
                <w:rFonts w:ascii="Times New Roman" w:eastAsia="Times New Roman" w:hAnsi="Times New Roman" w:cs="Times New Roman"/>
                <w:color w:val="000000"/>
                <w:shd w:val="clear" w:color="auto" w:fill="FFFFFF"/>
                <w:lang w:eastAsia="en-GB"/>
              </w:rPr>
              <w:t>s the</w:t>
            </w:r>
            <w:r w:rsidRPr="005155A9">
              <w:rPr>
                <w:rFonts w:ascii="Times New Roman" w:eastAsia="Times New Roman" w:hAnsi="Times New Roman" w:cs="Times New Roman"/>
                <w:color w:val="000000"/>
                <w:shd w:val="clear" w:color="auto" w:fill="FFFFFF"/>
                <w:lang w:eastAsia="en-GB"/>
              </w:rPr>
              <w:t xml:space="preserve"> channels to disseminate the research and activities from the network</w:t>
            </w:r>
            <w:r>
              <w:rPr>
                <w:rFonts w:ascii="Times New Roman" w:eastAsia="Times New Roman" w:hAnsi="Times New Roman" w:cs="Times New Roman"/>
                <w:color w:val="000000"/>
                <w:shd w:val="clear" w:color="auto" w:fill="FFFFFF"/>
                <w:lang w:eastAsia="en-GB"/>
              </w:rPr>
              <w:t xml:space="preserve"> (visibility)</w:t>
            </w:r>
            <w:r w:rsidRPr="005155A9">
              <w:rPr>
                <w:rFonts w:ascii="Times New Roman" w:eastAsia="Times New Roman" w:hAnsi="Times New Roman" w:cs="Times New Roman"/>
                <w:color w:val="000000"/>
                <w:shd w:val="clear" w:color="auto" w:fill="FFFFFF"/>
                <w:lang w:eastAsia="en-GB"/>
              </w:rPr>
              <w:t>.</w:t>
            </w:r>
            <w:r>
              <w:rPr>
                <w:rFonts w:ascii="Times New Roman" w:eastAsia="Times New Roman" w:hAnsi="Times New Roman" w:cs="Times New Roman"/>
                <w:color w:val="000000"/>
                <w:shd w:val="clear" w:color="auto" w:fill="FFFFFF"/>
                <w:lang w:eastAsia="en-GB"/>
              </w:rPr>
              <w:t xml:space="preserve"> </w:t>
            </w:r>
            <w:r w:rsidR="007319A2">
              <w:rPr>
                <w:rFonts w:ascii="Times New Roman" w:eastAsia="Times New Roman" w:hAnsi="Times New Roman" w:cs="Times New Roman"/>
                <w:color w:val="000000"/>
                <w:shd w:val="clear" w:color="auto" w:fill="FFFFFF"/>
                <w:lang w:eastAsia="en-GB"/>
              </w:rPr>
              <w:t>I</w:t>
            </w:r>
            <w:r>
              <w:rPr>
                <w:rFonts w:ascii="Times New Roman" w:eastAsia="Times New Roman" w:hAnsi="Times New Roman" w:cs="Times New Roman"/>
                <w:color w:val="000000"/>
                <w:shd w:val="clear" w:color="auto" w:fill="FFFFFF"/>
                <w:lang w:eastAsia="en-GB"/>
              </w:rPr>
              <w:t xml:space="preserve">t </w:t>
            </w:r>
            <w:r w:rsidR="007319A2">
              <w:rPr>
                <w:rFonts w:ascii="Times New Roman" w:eastAsia="Times New Roman" w:hAnsi="Times New Roman" w:cs="Times New Roman"/>
                <w:color w:val="000000"/>
                <w:shd w:val="clear" w:color="auto" w:fill="FFFFFF"/>
                <w:lang w:eastAsia="en-GB"/>
              </w:rPr>
              <w:t xml:space="preserve">also </w:t>
            </w:r>
            <w:r>
              <w:rPr>
                <w:rFonts w:ascii="Times New Roman" w:eastAsia="Times New Roman" w:hAnsi="Times New Roman" w:cs="Times New Roman"/>
                <w:color w:val="000000"/>
                <w:shd w:val="clear" w:color="auto" w:fill="FFFFFF"/>
                <w:lang w:eastAsia="en-GB"/>
              </w:rPr>
              <w:t xml:space="preserve">aims to improve the dissemination and communication among </w:t>
            </w:r>
            <w:r w:rsidR="00126A39">
              <w:rPr>
                <w:rFonts w:ascii="Times New Roman" w:eastAsia="Times New Roman" w:hAnsi="Times New Roman" w:cs="Times New Roman"/>
                <w:color w:val="000000"/>
                <w:shd w:val="clear" w:color="auto" w:fill="FFFFFF"/>
                <w:lang w:eastAsia="en-GB"/>
              </w:rPr>
              <w:t xml:space="preserve">network </w:t>
            </w:r>
            <w:r>
              <w:rPr>
                <w:rFonts w:ascii="Times New Roman" w:eastAsia="Times New Roman" w:hAnsi="Times New Roman" w:cs="Times New Roman"/>
                <w:color w:val="000000"/>
                <w:shd w:val="clear" w:color="auto" w:fill="FFFFFF"/>
                <w:lang w:eastAsia="en-GB"/>
              </w:rPr>
              <w:t xml:space="preserve">members </w:t>
            </w:r>
            <w:r w:rsidR="00126A39">
              <w:rPr>
                <w:rFonts w:ascii="Times New Roman" w:eastAsia="Times New Roman" w:hAnsi="Times New Roman" w:cs="Times New Roman"/>
                <w:color w:val="000000"/>
                <w:shd w:val="clear" w:color="auto" w:fill="FFFFFF"/>
                <w:lang w:eastAsia="en-GB"/>
              </w:rPr>
              <w:t>to</w:t>
            </w:r>
            <w:r>
              <w:rPr>
                <w:rFonts w:ascii="Times New Roman" w:eastAsia="Times New Roman" w:hAnsi="Times New Roman" w:cs="Times New Roman"/>
                <w:color w:val="000000"/>
                <w:shd w:val="clear" w:color="auto" w:fill="FFFFFF"/>
                <w:lang w:eastAsia="en-GB"/>
              </w:rPr>
              <w:t xml:space="preserve"> </w:t>
            </w:r>
            <w:r w:rsidRPr="005155A9">
              <w:rPr>
                <w:rFonts w:ascii="Times New Roman" w:eastAsia="Times New Roman" w:hAnsi="Times New Roman" w:cs="Times New Roman"/>
                <w:color w:val="000000"/>
                <w:shd w:val="clear" w:color="auto" w:fill="FFFFFF"/>
                <w:lang w:eastAsia="en-GB"/>
              </w:rPr>
              <w:t xml:space="preserve">strengthen internal collaboration, increasing the sharing of information and </w:t>
            </w:r>
            <w:r w:rsidR="007D2E4B">
              <w:rPr>
                <w:rFonts w:ascii="Times New Roman" w:eastAsia="Times New Roman" w:hAnsi="Times New Roman" w:cs="Times New Roman"/>
                <w:color w:val="000000"/>
                <w:shd w:val="clear" w:color="auto" w:fill="FFFFFF"/>
                <w:lang w:eastAsia="en-GB"/>
              </w:rPr>
              <w:t xml:space="preserve">develop </w:t>
            </w:r>
            <w:r w:rsidRPr="005155A9">
              <w:rPr>
                <w:rFonts w:ascii="Times New Roman" w:eastAsia="Times New Roman" w:hAnsi="Times New Roman" w:cs="Times New Roman"/>
                <w:color w:val="000000"/>
                <w:shd w:val="clear" w:color="auto" w:fill="FFFFFF"/>
                <w:lang w:eastAsia="en-GB"/>
              </w:rPr>
              <w:t>network activities</w:t>
            </w:r>
            <w:r>
              <w:rPr>
                <w:rFonts w:ascii="Times New Roman" w:eastAsia="Times New Roman" w:hAnsi="Times New Roman" w:cs="Times New Roman"/>
                <w:color w:val="000000"/>
                <w:shd w:val="clear" w:color="auto" w:fill="FFFFFF"/>
                <w:lang w:eastAsia="en-GB"/>
              </w:rPr>
              <w:t xml:space="preserve"> (internal communication). The plan </w:t>
            </w:r>
            <w:r w:rsidR="00DE1F49">
              <w:rPr>
                <w:rFonts w:ascii="Times New Roman" w:eastAsia="Times New Roman" w:hAnsi="Times New Roman" w:cs="Times New Roman"/>
                <w:color w:val="000000"/>
                <w:shd w:val="clear" w:color="auto" w:fill="FFFFFF"/>
                <w:lang w:eastAsia="en-GB"/>
              </w:rPr>
              <w:t xml:space="preserve">considers the </w:t>
            </w:r>
            <w:r w:rsidR="00DE1F49">
              <w:rPr>
                <w:rFonts w:ascii="Times New Roman" w:eastAsia="Times New Roman" w:hAnsi="Times New Roman" w:cs="Times New Roman"/>
                <w:lang w:eastAsia="en-GB"/>
              </w:rPr>
              <w:t>involvement of</w:t>
            </w:r>
            <w:r w:rsidRPr="005155A9">
              <w:rPr>
                <w:rFonts w:ascii="Times New Roman" w:eastAsia="Times New Roman" w:hAnsi="Times New Roman" w:cs="Times New Roman"/>
                <w:lang w:eastAsia="en-GB"/>
              </w:rPr>
              <w:t xml:space="preserve"> more </w:t>
            </w:r>
            <w:r w:rsidRPr="005155A9">
              <w:rPr>
                <w:rFonts w:ascii="Times New Roman" w:eastAsia="Times New Roman" w:hAnsi="Times New Roman" w:cs="Times New Roman"/>
                <w:color w:val="000000"/>
                <w:shd w:val="clear" w:color="auto" w:fill="FFFFFF"/>
                <w:lang w:eastAsia="en-GB"/>
              </w:rPr>
              <w:t>academics and stakeholders in the network to enlarge the scope of the activities and increase the areas of expertise on human rights and digital technologies</w:t>
            </w:r>
            <w:r>
              <w:rPr>
                <w:rFonts w:ascii="Times New Roman" w:eastAsia="Times New Roman" w:hAnsi="Times New Roman" w:cs="Times New Roman"/>
                <w:color w:val="000000"/>
                <w:shd w:val="clear" w:color="auto" w:fill="FFFFFF"/>
                <w:lang w:eastAsia="en-GB"/>
              </w:rPr>
              <w:t xml:space="preserve"> (external collaboration). </w:t>
            </w:r>
            <w:r w:rsidRPr="005155A9">
              <w:rPr>
                <w:rFonts w:ascii="Times New Roman" w:eastAsia="Times New Roman" w:hAnsi="Times New Roman" w:cs="Times New Roman"/>
                <w:color w:val="000000"/>
                <w:lang w:eastAsia="en-GB"/>
              </w:rPr>
              <w:t>The following table</w:t>
            </w:r>
            <w:r>
              <w:rPr>
                <w:rFonts w:ascii="Times New Roman" w:eastAsia="Times New Roman" w:hAnsi="Times New Roman" w:cs="Times New Roman"/>
                <w:color w:val="000000"/>
                <w:lang w:eastAsia="en-GB"/>
              </w:rPr>
              <w:t>s</w:t>
            </w:r>
            <w:r w:rsidRPr="005155A9">
              <w:rPr>
                <w:rFonts w:ascii="Times New Roman" w:eastAsia="Times New Roman" w:hAnsi="Times New Roman" w:cs="Times New Roman"/>
                <w:color w:val="000000"/>
                <w:lang w:eastAsia="en-GB"/>
              </w:rPr>
              <w:t xml:space="preserve"> describe the actions</w:t>
            </w:r>
            <w:r w:rsidR="007D2E4B">
              <w:rPr>
                <w:rFonts w:ascii="Times New Roman" w:eastAsia="Times New Roman" w:hAnsi="Times New Roman" w:cs="Times New Roman"/>
                <w:color w:val="000000"/>
                <w:lang w:eastAsia="en-GB"/>
              </w:rPr>
              <w:t xml:space="preserve"> of th</w:t>
            </w:r>
            <w:r w:rsidR="007319A2">
              <w:rPr>
                <w:rFonts w:ascii="Times New Roman" w:eastAsia="Times New Roman" w:hAnsi="Times New Roman" w:cs="Times New Roman"/>
                <w:color w:val="000000"/>
                <w:lang w:eastAsia="en-GB"/>
              </w:rPr>
              <w:t>is</w:t>
            </w:r>
            <w:r w:rsidR="007D2E4B">
              <w:rPr>
                <w:rFonts w:ascii="Times New Roman" w:eastAsia="Times New Roman" w:hAnsi="Times New Roman" w:cs="Times New Roman"/>
                <w:color w:val="000000"/>
                <w:lang w:eastAsia="en-GB"/>
              </w:rPr>
              <w:t xml:space="preserve"> plan</w:t>
            </w:r>
            <w:r w:rsidR="00DE1F49">
              <w:rPr>
                <w:rFonts w:ascii="Times New Roman" w:eastAsia="Times New Roman" w:hAnsi="Times New Roman" w:cs="Times New Roman"/>
                <w:color w:val="000000"/>
                <w:lang w:eastAsia="en-GB"/>
              </w:rPr>
              <w:t>.</w:t>
            </w:r>
          </w:p>
          <w:p w14:paraId="6CB37401" w14:textId="521F87C9" w:rsidR="00DE1F49" w:rsidRPr="00D35C69" w:rsidRDefault="00DE1F49" w:rsidP="00DE1F49">
            <w:pPr>
              <w:spacing w:line="288" w:lineRule="auto"/>
              <w:contextualSpacing/>
              <w:jc w:val="both"/>
              <w:rPr>
                <w:rFonts w:ascii="Times New Roman" w:eastAsia="Times New Roman" w:hAnsi="Times New Roman" w:cs="Times New Roman"/>
                <w:color w:val="000000"/>
                <w:shd w:val="clear" w:color="auto" w:fill="FFFFFF"/>
                <w:lang w:eastAsia="en-GB"/>
              </w:rPr>
            </w:pPr>
          </w:p>
        </w:tc>
      </w:tr>
      <w:tr w:rsidR="0086169C" w:rsidRPr="005155A9" w14:paraId="2AE055DB" w14:textId="77777777" w:rsidTr="0086169C">
        <w:trPr>
          <w:trHeight w:val="510"/>
        </w:trPr>
        <w:tc>
          <w:tcPr>
            <w:tcW w:w="2694" w:type="dxa"/>
            <w:tcBorders>
              <w:bottom w:val="single" w:sz="4" w:space="0" w:color="7F7F7F" w:themeColor="text1" w:themeTint="80"/>
            </w:tcBorders>
          </w:tcPr>
          <w:p w14:paraId="6EE11176" w14:textId="6EAC52E7" w:rsidR="00C7442F" w:rsidRDefault="00C7442F" w:rsidP="00FB75E3">
            <w:pPr>
              <w:spacing w:line="288" w:lineRule="auto"/>
              <w:ind w:right="-1"/>
              <w:contextualSpacing/>
              <w:jc w:val="both"/>
              <w:rPr>
                <w:rFonts w:ascii="Times New Roman" w:eastAsia="Calibri" w:hAnsi="Times New Roman" w:cs="Times New Roman"/>
                <w:b/>
              </w:rPr>
            </w:pPr>
            <w:r w:rsidRPr="00096B20">
              <w:rPr>
                <w:rFonts w:ascii="Times New Roman" w:eastAsia="Calibri" w:hAnsi="Times New Roman" w:cs="Times New Roman"/>
                <w:b/>
              </w:rPr>
              <w:t xml:space="preserve">Action </w:t>
            </w:r>
            <w:r w:rsidR="00150C76" w:rsidRPr="00096B20">
              <w:rPr>
                <w:rFonts w:ascii="Times New Roman" w:eastAsia="Calibri" w:hAnsi="Times New Roman" w:cs="Times New Roman"/>
                <w:b/>
              </w:rPr>
              <w:t>1</w:t>
            </w:r>
          </w:p>
          <w:p w14:paraId="63F54D4B" w14:textId="54A32D4E" w:rsidR="006A6A47" w:rsidRDefault="006A6A47" w:rsidP="00FB75E3">
            <w:pPr>
              <w:spacing w:line="288" w:lineRule="auto"/>
              <w:ind w:right="-1"/>
              <w:contextualSpacing/>
              <w:jc w:val="both"/>
              <w:rPr>
                <w:rFonts w:ascii="Times New Roman" w:eastAsia="Calibri" w:hAnsi="Times New Roman" w:cs="Times New Roman"/>
                <w:b/>
              </w:rPr>
            </w:pPr>
          </w:p>
          <w:p w14:paraId="130DFB3B" w14:textId="77777777" w:rsidR="006A6A47" w:rsidRPr="00096B20" w:rsidRDefault="006A6A47" w:rsidP="00FB75E3">
            <w:pPr>
              <w:spacing w:line="288" w:lineRule="auto"/>
              <w:ind w:right="-1"/>
              <w:contextualSpacing/>
              <w:jc w:val="both"/>
              <w:rPr>
                <w:rFonts w:ascii="Times New Roman" w:eastAsia="Calibri" w:hAnsi="Times New Roman" w:cs="Times New Roman"/>
              </w:rPr>
            </w:pPr>
          </w:p>
          <w:p w14:paraId="4B67D9E5" w14:textId="77777777" w:rsidR="00C7442F" w:rsidRPr="00096B20" w:rsidRDefault="00C7442F" w:rsidP="00FB75E3">
            <w:pPr>
              <w:spacing w:line="288" w:lineRule="auto"/>
              <w:ind w:right="-1"/>
              <w:contextualSpacing/>
              <w:jc w:val="both"/>
              <w:rPr>
                <w:rFonts w:ascii="Times New Roman" w:eastAsia="Calibri" w:hAnsi="Times New Roman" w:cs="Times New Roman"/>
                <w:b/>
              </w:rPr>
            </w:pPr>
          </w:p>
        </w:tc>
        <w:tc>
          <w:tcPr>
            <w:tcW w:w="5811" w:type="dxa"/>
          </w:tcPr>
          <w:p w14:paraId="4BA466E0" w14:textId="5E8E36CE" w:rsidR="00C7442F" w:rsidRPr="00096B20" w:rsidRDefault="00150C76" w:rsidP="00FB75E3">
            <w:pPr>
              <w:spacing w:line="288" w:lineRule="auto"/>
              <w:ind w:right="-1"/>
              <w:contextualSpacing/>
              <w:jc w:val="both"/>
              <w:rPr>
                <w:rFonts w:ascii="Times New Roman" w:eastAsia="Calibri" w:hAnsi="Times New Roman" w:cs="Times New Roman"/>
                <w:b/>
                <w:bCs/>
              </w:rPr>
            </w:pPr>
            <w:r w:rsidRPr="00096B20">
              <w:rPr>
                <w:rFonts w:ascii="Times New Roman" w:eastAsia="Calibri" w:hAnsi="Times New Roman" w:cs="Times New Roman"/>
                <w:b/>
                <w:bCs/>
              </w:rPr>
              <w:t xml:space="preserve">Event organisation and co-hosting </w:t>
            </w:r>
          </w:p>
          <w:p w14:paraId="3E8BE9C1" w14:textId="77777777" w:rsidR="005155A9" w:rsidRPr="00096B20" w:rsidRDefault="005155A9" w:rsidP="00FB75E3">
            <w:pPr>
              <w:spacing w:line="288" w:lineRule="auto"/>
              <w:ind w:right="-1"/>
              <w:contextualSpacing/>
              <w:jc w:val="both"/>
              <w:rPr>
                <w:rFonts w:ascii="Times New Roman" w:eastAsia="Calibri" w:hAnsi="Times New Roman" w:cs="Times New Roman"/>
                <w:b/>
                <w:bCs/>
              </w:rPr>
            </w:pPr>
          </w:p>
          <w:p w14:paraId="17967248" w14:textId="5B41644A" w:rsidR="00F13A2C" w:rsidRPr="00096B20" w:rsidRDefault="009F2417" w:rsidP="00FB75E3">
            <w:pPr>
              <w:pStyle w:val="NormalWeb"/>
              <w:spacing w:before="0" w:beforeAutospacing="0" w:after="0" w:afterAutospacing="0" w:line="288" w:lineRule="auto"/>
              <w:ind w:right="-1"/>
              <w:contextualSpacing/>
              <w:jc w:val="both"/>
              <w:rPr>
                <w:color w:val="000000"/>
              </w:rPr>
            </w:pPr>
            <w:r w:rsidRPr="00096B20">
              <w:rPr>
                <w:b/>
                <w:bCs/>
                <w:color w:val="000000"/>
              </w:rPr>
              <w:t>Annual conference:</w:t>
            </w:r>
            <w:r w:rsidR="007319A2">
              <w:rPr>
                <w:color w:val="000000"/>
              </w:rPr>
              <w:t xml:space="preserve"> one yearly </w:t>
            </w:r>
            <w:r w:rsidR="005155A9" w:rsidRPr="00096B20">
              <w:rPr>
                <w:color w:val="000000"/>
              </w:rPr>
              <w:t>event</w:t>
            </w:r>
            <w:r w:rsidR="007D2E4B">
              <w:rPr>
                <w:color w:val="000000"/>
              </w:rPr>
              <w:t xml:space="preserve"> will take place</w:t>
            </w:r>
            <w:r w:rsidR="005C3705">
              <w:rPr>
                <w:color w:val="000000"/>
              </w:rPr>
              <w:t>, usually</w:t>
            </w:r>
            <w:r w:rsidR="007D2E4B">
              <w:rPr>
                <w:color w:val="000000"/>
              </w:rPr>
              <w:t xml:space="preserve"> in the second half of the year. It</w:t>
            </w:r>
            <w:r w:rsidR="005155A9" w:rsidRPr="00096B20">
              <w:rPr>
                <w:color w:val="000000"/>
              </w:rPr>
              <w:t xml:space="preserve"> </w:t>
            </w:r>
            <w:r w:rsidR="007D2E4B">
              <w:rPr>
                <w:color w:val="000000"/>
              </w:rPr>
              <w:t xml:space="preserve">will </w:t>
            </w:r>
            <w:r w:rsidR="005155A9" w:rsidRPr="00096B20">
              <w:rPr>
                <w:color w:val="000000"/>
              </w:rPr>
              <w:t>be articulated in a) morning sessions devoted to academic debates</w:t>
            </w:r>
            <w:r w:rsidR="005C3705">
              <w:rPr>
                <w:color w:val="000000"/>
              </w:rPr>
              <w:t>, including presentations by members of the network;</w:t>
            </w:r>
            <w:r w:rsidR="005155A9" w:rsidRPr="00096B20">
              <w:rPr>
                <w:color w:val="000000"/>
              </w:rPr>
              <w:t xml:space="preserve"> b) afternoon sessions </w:t>
            </w:r>
            <w:r w:rsidR="005C3705">
              <w:rPr>
                <w:color w:val="000000"/>
              </w:rPr>
              <w:t xml:space="preserve">with </w:t>
            </w:r>
            <w:r w:rsidR="005155A9" w:rsidRPr="00096B20">
              <w:rPr>
                <w:color w:val="000000"/>
              </w:rPr>
              <w:t>roundtables with</w:t>
            </w:r>
            <w:r w:rsidR="005C3705">
              <w:rPr>
                <w:color w:val="000000"/>
              </w:rPr>
              <w:t xml:space="preserve"> stakeholders </w:t>
            </w:r>
            <w:r w:rsidRPr="00096B20">
              <w:rPr>
                <w:color w:val="000000"/>
              </w:rPr>
              <w:t xml:space="preserve">to </w:t>
            </w:r>
            <w:r w:rsidR="005C3705">
              <w:rPr>
                <w:color w:val="000000"/>
              </w:rPr>
              <w:t>address the topic of human rights in the digital age</w:t>
            </w:r>
            <w:r w:rsidR="005155A9" w:rsidRPr="00096B20">
              <w:rPr>
                <w:color w:val="000000"/>
              </w:rPr>
              <w:t>.</w:t>
            </w:r>
          </w:p>
          <w:p w14:paraId="0B658581" w14:textId="107C5532" w:rsidR="009F2417" w:rsidRPr="00096B20" w:rsidRDefault="009F2417" w:rsidP="00FB75E3">
            <w:pPr>
              <w:pStyle w:val="NormalWeb"/>
              <w:spacing w:before="0" w:beforeAutospacing="0" w:after="0" w:afterAutospacing="0" w:line="288" w:lineRule="auto"/>
              <w:ind w:right="-1"/>
              <w:contextualSpacing/>
              <w:jc w:val="both"/>
              <w:rPr>
                <w:color w:val="000000"/>
              </w:rPr>
            </w:pPr>
          </w:p>
          <w:p w14:paraId="6D1D8045" w14:textId="4C1F1725" w:rsidR="009F2417" w:rsidRPr="00096B20" w:rsidRDefault="009F2417" w:rsidP="00FB75E3">
            <w:pPr>
              <w:spacing w:line="288" w:lineRule="auto"/>
              <w:ind w:right="-1"/>
              <w:contextualSpacing/>
              <w:jc w:val="both"/>
              <w:rPr>
                <w:rFonts w:ascii="Times New Roman" w:eastAsia="Calibri" w:hAnsi="Times New Roman" w:cs="Times New Roman"/>
              </w:rPr>
            </w:pPr>
            <w:r w:rsidRPr="00096B20">
              <w:rPr>
                <w:rFonts w:ascii="Times New Roman" w:eastAsia="Calibri" w:hAnsi="Times New Roman" w:cs="Times New Roman"/>
                <w:b/>
              </w:rPr>
              <w:t>Semest</w:t>
            </w:r>
            <w:r w:rsidR="007D2E4B">
              <w:rPr>
                <w:rFonts w:ascii="Times New Roman" w:eastAsia="Calibri" w:hAnsi="Times New Roman" w:cs="Times New Roman"/>
                <w:b/>
              </w:rPr>
              <w:t>er</w:t>
            </w:r>
            <w:r w:rsidRPr="00096B20">
              <w:rPr>
                <w:rFonts w:ascii="Times New Roman" w:eastAsia="Calibri" w:hAnsi="Times New Roman" w:cs="Times New Roman"/>
                <w:b/>
              </w:rPr>
              <w:t>l</w:t>
            </w:r>
            <w:r w:rsidR="007D2E4B">
              <w:rPr>
                <w:rFonts w:ascii="Times New Roman" w:eastAsia="Calibri" w:hAnsi="Times New Roman" w:cs="Times New Roman"/>
                <w:b/>
              </w:rPr>
              <w:t>y</w:t>
            </w:r>
            <w:r w:rsidRPr="00096B20">
              <w:rPr>
                <w:rFonts w:ascii="Times New Roman" w:eastAsia="Calibri" w:hAnsi="Times New Roman" w:cs="Times New Roman"/>
                <w:b/>
              </w:rPr>
              <w:t xml:space="preserve"> </w:t>
            </w:r>
            <w:r w:rsidR="005C3705">
              <w:rPr>
                <w:rFonts w:ascii="Times New Roman" w:eastAsia="Calibri" w:hAnsi="Times New Roman" w:cs="Times New Roman"/>
                <w:b/>
              </w:rPr>
              <w:t xml:space="preserve">events </w:t>
            </w:r>
            <w:r w:rsidR="00DE1F49">
              <w:rPr>
                <w:rFonts w:ascii="Times New Roman" w:eastAsia="Calibri" w:hAnsi="Times New Roman" w:cs="Times New Roman"/>
                <w:b/>
              </w:rPr>
              <w:t>with</w:t>
            </w:r>
            <w:r w:rsidRPr="00096B20">
              <w:rPr>
                <w:rFonts w:ascii="Times New Roman" w:eastAsia="Calibri" w:hAnsi="Times New Roman" w:cs="Times New Roman"/>
                <w:b/>
              </w:rPr>
              <w:t xml:space="preserve"> experts</w:t>
            </w:r>
            <w:r w:rsidRPr="00096B20">
              <w:rPr>
                <w:rFonts w:ascii="Times New Roman" w:eastAsia="Calibri" w:hAnsi="Times New Roman" w:cs="Times New Roman"/>
              </w:rPr>
              <w:t xml:space="preserve">: </w:t>
            </w:r>
            <w:r w:rsidR="005C3705">
              <w:rPr>
                <w:rFonts w:ascii="Times New Roman" w:eastAsia="Calibri" w:hAnsi="Times New Roman" w:cs="Times New Roman"/>
              </w:rPr>
              <w:t>at least two</w:t>
            </w:r>
            <w:r w:rsidR="007D2E4B">
              <w:rPr>
                <w:rFonts w:ascii="Times New Roman" w:eastAsia="Calibri" w:hAnsi="Times New Roman" w:cs="Times New Roman"/>
              </w:rPr>
              <w:t xml:space="preserve"> </w:t>
            </w:r>
            <w:r w:rsidRPr="00096B20">
              <w:rPr>
                <w:rFonts w:ascii="Times New Roman" w:eastAsia="Calibri" w:hAnsi="Times New Roman" w:cs="Times New Roman"/>
              </w:rPr>
              <w:t>roundtable</w:t>
            </w:r>
            <w:r w:rsidR="007D2E4B">
              <w:rPr>
                <w:rFonts w:ascii="Times New Roman" w:eastAsia="Calibri" w:hAnsi="Times New Roman" w:cs="Times New Roman"/>
              </w:rPr>
              <w:t>s</w:t>
            </w:r>
            <w:r w:rsidR="005C3705">
              <w:rPr>
                <w:rFonts w:ascii="Times New Roman" w:eastAsia="Calibri" w:hAnsi="Times New Roman" w:cs="Times New Roman"/>
              </w:rPr>
              <w:t xml:space="preserve"> or workshops</w:t>
            </w:r>
            <w:r w:rsidR="007D2E4B">
              <w:rPr>
                <w:rFonts w:ascii="Times New Roman" w:eastAsia="Calibri" w:hAnsi="Times New Roman" w:cs="Times New Roman"/>
              </w:rPr>
              <w:t xml:space="preserve"> will include</w:t>
            </w:r>
            <w:r w:rsidRPr="00096B20">
              <w:rPr>
                <w:rFonts w:ascii="Times New Roman" w:eastAsia="Calibri" w:hAnsi="Times New Roman" w:cs="Times New Roman"/>
              </w:rPr>
              <w:t xml:space="preserve"> members</w:t>
            </w:r>
            <w:r w:rsidR="005C3705">
              <w:rPr>
                <w:rFonts w:ascii="Times New Roman" w:eastAsia="Calibri" w:hAnsi="Times New Roman" w:cs="Times New Roman"/>
              </w:rPr>
              <w:t xml:space="preserve"> of the network</w:t>
            </w:r>
            <w:r w:rsidRPr="00096B20">
              <w:rPr>
                <w:rFonts w:ascii="Times New Roman" w:eastAsia="Calibri" w:hAnsi="Times New Roman" w:cs="Times New Roman"/>
              </w:rPr>
              <w:t xml:space="preserve"> and invited speakers to present </w:t>
            </w:r>
            <w:r w:rsidR="005C3705">
              <w:rPr>
                <w:rFonts w:ascii="Times New Roman" w:eastAsia="Calibri" w:hAnsi="Times New Roman" w:cs="Times New Roman"/>
              </w:rPr>
              <w:t xml:space="preserve">the </w:t>
            </w:r>
            <w:r w:rsidRPr="00096B20">
              <w:rPr>
                <w:rFonts w:ascii="Times New Roman" w:eastAsia="Calibri" w:hAnsi="Times New Roman" w:cs="Times New Roman"/>
              </w:rPr>
              <w:t>research activities of the network.</w:t>
            </w:r>
            <w:r w:rsidR="00D43760">
              <w:rPr>
                <w:rFonts w:ascii="Times New Roman" w:eastAsia="Calibri" w:hAnsi="Times New Roman" w:cs="Times New Roman"/>
              </w:rPr>
              <w:t xml:space="preserve"> Roundtables can be either in the form of public event or</w:t>
            </w:r>
            <w:r w:rsidR="005C3705">
              <w:rPr>
                <w:rFonts w:ascii="Times New Roman" w:eastAsia="Calibri" w:hAnsi="Times New Roman" w:cs="Times New Roman"/>
              </w:rPr>
              <w:t xml:space="preserve"> a meeting among the members of the network</w:t>
            </w:r>
            <w:r w:rsidR="00D43760">
              <w:rPr>
                <w:rFonts w:ascii="Times New Roman" w:eastAsia="Calibri" w:hAnsi="Times New Roman" w:cs="Times New Roman"/>
              </w:rPr>
              <w:t>.</w:t>
            </w:r>
            <w:r w:rsidRPr="00096B20">
              <w:rPr>
                <w:rFonts w:ascii="Times New Roman" w:eastAsia="Calibri" w:hAnsi="Times New Roman" w:cs="Times New Roman"/>
              </w:rPr>
              <w:t xml:space="preserve"> The aim is to present and discuss the research conducted </w:t>
            </w:r>
            <w:r w:rsidR="005C3705">
              <w:rPr>
                <w:rFonts w:ascii="Times New Roman" w:eastAsia="Calibri" w:hAnsi="Times New Roman" w:cs="Times New Roman"/>
              </w:rPr>
              <w:t xml:space="preserve">by the network, also inviting </w:t>
            </w:r>
            <w:r w:rsidRPr="00096B20">
              <w:rPr>
                <w:rFonts w:ascii="Times New Roman" w:eastAsia="Calibri" w:hAnsi="Times New Roman" w:cs="Times New Roman"/>
              </w:rPr>
              <w:t xml:space="preserve">experts in </w:t>
            </w:r>
            <w:r w:rsidR="00D43760">
              <w:rPr>
                <w:rFonts w:ascii="Times New Roman" w:eastAsia="Calibri" w:hAnsi="Times New Roman" w:cs="Times New Roman"/>
              </w:rPr>
              <w:t>the</w:t>
            </w:r>
            <w:r w:rsidR="00D43760" w:rsidRPr="00096B20">
              <w:rPr>
                <w:rFonts w:ascii="Times New Roman" w:eastAsia="Calibri" w:hAnsi="Times New Roman" w:cs="Times New Roman"/>
              </w:rPr>
              <w:t xml:space="preserve"> </w:t>
            </w:r>
            <w:r w:rsidRPr="00096B20">
              <w:rPr>
                <w:rFonts w:ascii="Times New Roman" w:eastAsia="Calibri" w:hAnsi="Times New Roman" w:cs="Times New Roman"/>
              </w:rPr>
              <w:t>field and involving other stakeholders in the debate.</w:t>
            </w:r>
          </w:p>
          <w:p w14:paraId="5B191A94" w14:textId="1FCED579" w:rsidR="009F2417" w:rsidRPr="00096B20" w:rsidRDefault="009F2417" w:rsidP="00FB75E3">
            <w:pPr>
              <w:pStyle w:val="NormalWeb"/>
              <w:spacing w:before="0" w:beforeAutospacing="0" w:after="0" w:afterAutospacing="0" w:line="288" w:lineRule="auto"/>
              <w:ind w:right="-1"/>
              <w:contextualSpacing/>
              <w:jc w:val="both"/>
              <w:rPr>
                <w:color w:val="000000"/>
              </w:rPr>
            </w:pPr>
          </w:p>
          <w:p w14:paraId="4504CA07" w14:textId="72087924" w:rsidR="00E01987" w:rsidRDefault="005C3705" w:rsidP="00F4658A">
            <w:pPr>
              <w:pStyle w:val="NormalWeb"/>
              <w:spacing w:before="0" w:beforeAutospacing="0" w:after="0" w:afterAutospacing="0" w:line="288" w:lineRule="auto"/>
              <w:ind w:right="-1"/>
              <w:contextualSpacing/>
              <w:jc w:val="both"/>
              <w:rPr>
                <w:rFonts w:eastAsia="Calibri"/>
              </w:rPr>
            </w:pPr>
            <w:r>
              <w:rPr>
                <w:b/>
                <w:bCs/>
                <w:color w:val="000000"/>
              </w:rPr>
              <w:t>C</w:t>
            </w:r>
            <w:r w:rsidR="009F2417" w:rsidRPr="00096B20">
              <w:rPr>
                <w:b/>
                <w:bCs/>
                <w:color w:val="000000"/>
              </w:rPr>
              <w:t>o-hosting event</w:t>
            </w:r>
            <w:r w:rsidR="0086169C">
              <w:rPr>
                <w:b/>
                <w:bCs/>
                <w:color w:val="000000"/>
              </w:rPr>
              <w:t>s</w:t>
            </w:r>
            <w:r w:rsidR="009F2417" w:rsidRPr="00096B20">
              <w:rPr>
                <w:b/>
                <w:bCs/>
                <w:color w:val="000000"/>
              </w:rPr>
              <w:t xml:space="preserve"> and partnership</w:t>
            </w:r>
            <w:r w:rsidR="0086169C">
              <w:rPr>
                <w:b/>
                <w:bCs/>
                <w:color w:val="000000"/>
              </w:rPr>
              <w:t>s</w:t>
            </w:r>
            <w:r w:rsidR="009F2417" w:rsidRPr="00096B20">
              <w:rPr>
                <w:b/>
                <w:bCs/>
                <w:color w:val="000000"/>
              </w:rPr>
              <w:t>:</w:t>
            </w:r>
            <w:r w:rsidR="009F2417" w:rsidRPr="00096B20">
              <w:rPr>
                <w:color w:val="000000"/>
              </w:rPr>
              <w:t xml:space="preserve"> </w:t>
            </w:r>
            <w:r w:rsidR="00150C76" w:rsidRPr="00096B20">
              <w:rPr>
                <w:rFonts w:eastAsia="Calibri"/>
              </w:rPr>
              <w:t xml:space="preserve">co-hosting events </w:t>
            </w:r>
            <w:r w:rsidR="00F4658A">
              <w:rPr>
                <w:rFonts w:eastAsia="Calibri"/>
              </w:rPr>
              <w:t xml:space="preserve">will be part of the strategy. This collaboration can lead to new </w:t>
            </w:r>
            <w:r w:rsidR="00150C76" w:rsidRPr="00096B20">
              <w:rPr>
                <w:rFonts w:eastAsia="Calibri"/>
              </w:rPr>
              <w:t>partnership</w:t>
            </w:r>
            <w:r w:rsidR="00F4658A">
              <w:rPr>
                <w:rFonts w:eastAsia="Calibri"/>
              </w:rPr>
              <w:t xml:space="preserve"> and other forms of collaboration. In this case, the network can be part of the organising team or support some initiatives.</w:t>
            </w:r>
          </w:p>
          <w:p w14:paraId="06C77141" w14:textId="2C5071CD" w:rsidR="00F4658A" w:rsidRDefault="00F4658A" w:rsidP="00F4658A">
            <w:pPr>
              <w:pStyle w:val="NormalWeb"/>
              <w:spacing w:before="0" w:beforeAutospacing="0" w:after="0" w:afterAutospacing="0" w:line="288" w:lineRule="auto"/>
              <w:ind w:right="-1"/>
              <w:contextualSpacing/>
              <w:jc w:val="both"/>
              <w:rPr>
                <w:rFonts w:eastAsia="Calibri"/>
              </w:rPr>
            </w:pPr>
          </w:p>
          <w:p w14:paraId="455361EB" w14:textId="5C037D8F" w:rsidR="00E01987" w:rsidRPr="00096B20" w:rsidRDefault="00E01987" w:rsidP="00FB75E3">
            <w:pPr>
              <w:spacing w:line="288" w:lineRule="auto"/>
              <w:ind w:right="-1"/>
              <w:contextualSpacing/>
              <w:jc w:val="both"/>
              <w:rPr>
                <w:rFonts w:ascii="Times New Roman" w:eastAsia="Calibri" w:hAnsi="Times New Roman" w:cs="Times New Roman"/>
                <w:b/>
                <w:bCs/>
              </w:rPr>
            </w:pPr>
          </w:p>
        </w:tc>
      </w:tr>
      <w:tr w:rsidR="0086169C" w:rsidRPr="005155A9" w14:paraId="76C4925D" w14:textId="77777777" w:rsidTr="0086169C">
        <w:trPr>
          <w:cnfStyle w:val="000000100000" w:firstRow="0" w:lastRow="0" w:firstColumn="0" w:lastColumn="0" w:oddVBand="0" w:evenVBand="0" w:oddHBand="1" w:evenHBand="0" w:firstRowFirstColumn="0" w:firstRowLastColumn="0" w:lastRowFirstColumn="0" w:lastRowLastColumn="0"/>
          <w:trHeight w:val="680"/>
        </w:trPr>
        <w:tc>
          <w:tcPr>
            <w:tcW w:w="2694" w:type="dxa"/>
            <w:tcBorders>
              <w:bottom w:val="single" w:sz="4" w:space="0" w:color="auto"/>
            </w:tcBorders>
          </w:tcPr>
          <w:p w14:paraId="7B4A7218" w14:textId="7CA82F75" w:rsidR="00C7442F" w:rsidRPr="005155A9" w:rsidRDefault="00C7442F" w:rsidP="00FB75E3">
            <w:pPr>
              <w:spacing w:line="288" w:lineRule="auto"/>
              <w:ind w:right="-1"/>
              <w:contextualSpacing/>
              <w:jc w:val="both"/>
              <w:rPr>
                <w:rFonts w:ascii="Times New Roman" w:eastAsia="Calibri" w:hAnsi="Times New Roman" w:cs="Times New Roman"/>
                <w:b/>
              </w:rPr>
            </w:pPr>
            <w:r w:rsidRPr="005155A9">
              <w:rPr>
                <w:rFonts w:ascii="Times New Roman" w:eastAsia="Calibri" w:hAnsi="Times New Roman" w:cs="Times New Roman"/>
                <w:b/>
              </w:rPr>
              <w:lastRenderedPageBreak/>
              <w:t xml:space="preserve">Action </w:t>
            </w:r>
            <w:r w:rsidR="00150C76">
              <w:rPr>
                <w:rFonts w:ascii="Times New Roman" w:eastAsia="Calibri" w:hAnsi="Times New Roman" w:cs="Times New Roman"/>
                <w:b/>
              </w:rPr>
              <w:t>2</w:t>
            </w:r>
          </w:p>
        </w:tc>
        <w:tc>
          <w:tcPr>
            <w:tcW w:w="5811" w:type="dxa"/>
          </w:tcPr>
          <w:p w14:paraId="6CE720EA" w14:textId="043B15CE" w:rsidR="00D91EE4" w:rsidRPr="00096B20" w:rsidRDefault="00096B20" w:rsidP="00FB75E3">
            <w:pPr>
              <w:spacing w:line="288" w:lineRule="auto"/>
              <w:ind w:right="-1"/>
              <w:contextualSpacing/>
              <w:jc w:val="both"/>
              <w:rPr>
                <w:rFonts w:ascii="Times New Roman" w:eastAsia="Calibri" w:hAnsi="Times New Roman" w:cs="Times New Roman"/>
                <w:b/>
              </w:rPr>
            </w:pPr>
            <w:r w:rsidRPr="00096B20">
              <w:rPr>
                <w:rFonts w:ascii="Times New Roman" w:eastAsia="Calibri" w:hAnsi="Times New Roman" w:cs="Times New Roman"/>
                <w:b/>
              </w:rPr>
              <w:t>Open Access p</w:t>
            </w:r>
            <w:r w:rsidR="00D91EE4" w:rsidRPr="00096B20">
              <w:rPr>
                <w:rFonts w:ascii="Times New Roman" w:eastAsia="Calibri" w:hAnsi="Times New Roman" w:cs="Times New Roman"/>
                <w:b/>
              </w:rPr>
              <w:t xml:space="preserve">eer-reviewed </w:t>
            </w:r>
            <w:r w:rsidRPr="00096B20">
              <w:rPr>
                <w:rFonts w:ascii="Times New Roman" w:eastAsia="Calibri" w:hAnsi="Times New Roman" w:cs="Times New Roman"/>
                <w:b/>
              </w:rPr>
              <w:t>publication</w:t>
            </w:r>
          </w:p>
          <w:p w14:paraId="1088CF04" w14:textId="77777777" w:rsidR="0072324D" w:rsidRPr="00096B20" w:rsidRDefault="0072324D" w:rsidP="00FB75E3">
            <w:pPr>
              <w:spacing w:line="288" w:lineRule="auto"/>
              <w:ind w:right="-1"/>
              <w:contextualSpacing/>
              <w:jc w:val="both"/>
              <w:rPr>
                <w:rFonts w:ascii="Times New Roman" w:eastAsia="Calibri" w:hAnsi="Times New Roman" w:cs="Times New Roman"/>
                <w:b/>
              </w:rPr>
            </w:pPr>
          </w:p>
          <w:p w14:paraId="3CFBBB66" w14:textId="5640DAE5" w:rsidR="0072324D" w:rsidRPr="00096B20" w:rsidRDefault="00096B20" w:rsidP="00FB75E3">
            <w:pPr>
              <w:spacing w:line="288" w:lineRule="auto"/>
              <w:ind w:right="-1"/>
              <w:contextualSpacing/>
              <w:jc w:val="both"/>
              <w:rPr>
                <w:rFonts w:ascii="Times New Roman" w:eastAsia="Calibri" w:hAnsi="Times New Roman" w:cs="Times New Roman"/>
              </w:rPr>
            </w:pPr>
            <w:r w:rsidRPr="00096B20">
              <w:rPr>
                <w:rFonts w:ascii="Times New Roman" w:eastAsia="Calibri" w:hAnsi="Times New Roman" w:cs="Times New Roman"/>
                <w:b/>
                <w:bCs/>
              </w:rPr>
              <w:t>Annual special issue:</w:t>
            </w:r>
            <w:r w:rsidRPr="00096B20">
              <w:rPr>
                <w:rFonts w:ascii="Times New Roman" w:eastAsia="Calibri" w:hAnsi="Times New Roman" w:cs="Times New Roman"/>
              </w:rPr>
              <w:t xml:space="preserve"> </w:t>
            </w:r>
            <w:r w:rsidR="007D2E4B">
              <w:rPr>
                <w:rFonts w:ascii="Times New Roman" w:eastAsia="Calibri" w:hAnsi="Times New Roman" w:cs="Times New Roman"/>
              </w:rPr>
              <w:t xml:space="preserve">a </w:t>
            </w:r>
            <w:r w:rsidRPr="00096B20">
              <w:rPr>
                <w:rFonts w:ascii="Times New Roman" w:eastAsia="Calibri" w:hAnsi="Times New Roman" w:cs="Times New Roman"/>
              </w:rPr>
              <w:t>yearly special issue or edited collection to disseminate the research of the members and host contributions of experts and other stakeholders.</w:t>
            </w:r>
            <w:r>
              <w:rPr>
                <w:rFonts w:ascii="Times New Roman" w:eastAsia="Calibri" w:hAnsi="Times New Roman" w:cs="Times New Roman"/>
              </w:rPr>
              <w:t xml:space="preserve"> In this case, the target will be</w:t>
            </w:r>
            <w:r w:rsidR="0072324D">
              <w:rPr>
                <w:rFonts w:ascii="Times New Roman" w:eastAsia="Calibri" w:hAnsi="Times New Roman" w:cs="Times New Roman"/>
              </w:rPr>
              <w:t xml:space="preserve"> international</w:t>
            </w:r>
            <w:r>
              <w:rPr>
                <w:rFonts w:ascii="Times New Roman" w:eastAsia="Calibri" w:hAnsi="Times New Roman" w:cs="Times New Roman"/>
              </w:rPr>
              <w:t xml:space="preserve"> </w:t>
            </w:r>
            <w:r w:rsidR="0072324D">
              <w:rPr>
                <w:rFonts w:ascii="Times New Roman" w:eastAsia="Calibri" w:hAnsi="Times New Roman" w:cs="Times New Roman"/>
              </w:rPr>
              <w:t xml:space="preserve">journals </w:t>
            </w:r>
            <w:r w:rsidR="00F4658A">
              <w:rPr>
                <w:rFonts w:ascii="Times New Roman" w:eastAsia="Calibri" w:hAnsi="Times New Roman" w:cs="Times New Roman"/>
              </w:rPr>
              <w:t>publishing OA</w:t>
            </w:r>
            <w:r w:rsidR="0072324D">
              <w:rPr>
                <w:rFonts w:ascii="Times New Roman" w:eastAsia="Calibri" w:hAnsi="Times New Roman" w:cs="Times New Roman"/>
              </w:rPr>
              <w:t xml:space="preserve"> (e.g. </w:t>
            </w:r>
            <w:r w:rsidR="00823395">
              <w:rPr>
                <w:rFonts w:ascii="Times New Roman" w:eastAsia="Calibri" w:hAnsi="Times New Roman" w:cs="Times New Roman"/>
              </w:rPr>
              <w:t>Internet Policy Review</w:t>
            </w:r>
            <w:r w:rsidR="0072324D">
              <w:rPr>
                <w:rFonts w:ascii="Times New Roman" w:eastAsia="Calibri" w:hAnsi="Times New Roman" w:cs="Times New Roman"/>
              </w:rPr>
              <w:t>)</w:t>
            </w:r>
            <w:r w:rsidR="00F4658A">
              <w:rPr>
                <w:rFonts w:ascii="Times New Roman" w:eastAsia="Calibri" w:hAnsi="Times New Roman" w:cs="Times New Roman"/>
              </w:rPr>
              <w:t>,</w:t>
            </w:r>
            <w:r w:rsidR="0072324D">
              <w:rPr>
                <w:rFonts w:ascii="Times New Roman" w:eastAsia="Calibri" w:hAnsi="Times New Roman" w:cs="Times New Roman"/>
              </w:rPr>
              <w:t xml:space="preserve"> and international publisher for edited collection</w:t>
            </w:r>
            <w:r w:rsidR="00F4658A">
              <w:rPr>
                <w:rFonts w:ascii="Times New Roman" w:eastAsia="Calibri" w:hAnsi="Times New Roman" w:cs="Times New Roman"/>
              </w:rPr>
              <w:t xml:space="preserve"> accepting OA publications</w:t>
            </w:r>
            <w:r w:rsidR="0072324D">
              <w:rPr>
                <w:rFonts w:ascii="Times New Roman" w:eastAsia="Calibri" w:hAnsi="Times New Roman" w:cs="Times New Roman"/>
              </w:rPr>
              <w:t xml:space="preserve"> (e.g. Oxford University Press).</w:t>
            </w:r>
            <w:r w:rsidR="00F4658A">
              <w:rPr>
                <w:rFonts w:ascii="Times New Roman" w:eastAsia="Calibri" w:hAnsi="Times New Roman" w:cs="Times New Roman"/>
              </w:rPr>
              <w:t xml:space="preserve"> </w:t>
            </w:r>
          </w:p>
          <w:p w14:paraId="7AA531CF" w14:textId="2E74C1D8" w:rsidR="00096B20" w:rsidRPr="00096B20" w:rsidRDefault="00096B20" w:rsidP="00FB75E3">
            <w:pPr>
              <w:spacing w:line="288" w:lineRule="auto"/>
              <w:ind w:right="-1"/>
              <w:contextualSpacing/>
              <w:jc w:val="both"/>
              <w:rPr>
                <w:rFonts w:ascii="Times New Roman" w:eastAsia="Calibri" w:hAnsi="Times New Roman" w:cs="Times New Roman"/>
              </w:rPr>
            </w:pPr>
          </w:p>
          <w:p w14:paraId="72DF29CF" w14:textId="0F197EDE" w:rsidR="00096B20" w:rsidRPr="00096B20" w:rsidRDefault="00096B20" w:rsidP="00FB75E3">
            <w:pPr>
              <w:spacing w:line="288" w:lineRule="auto"/>
              <w:ind w:right="-1"/>
              <w:contextualSpacing/>
              <w:jc w:val="both"/>
              <w:rPr>
                <w:rFonts w:ascii="Times New Roman" w:eastAsia="Calibri" w:hAnsi="Times New Roman" w:cs="Times New Roman"/>
              </w:rPr>
            </w:pPr>
            <w:r w:rsidRPr="00096B20">
              <w:rPr>
                <w:rFonts w:ascii="Times New Roman" w:eastAsia="Calibri" w:hAnsi="Times New Roman" w:cs="Times New Roman"/>
                <w:b/>
                <w:bCs/>
              </w:rPr>
              <w:t>OA policy:</w:t>
            </w:r>
            <w:r w:rsidRPr="00096B20">
              <w:rPr>
                <w:rFonts w:ascii="Times New Roman" w:eastAsia="Calibri" w:hAnsi="Times New Roman" w:cs="Times New Roman"/>
              </w:rPr>
              <w:t xml:space="preserve"> the research output will be submitted for publication in </w:t>
            </w:r>
            <w:r w:rsidR="00F4658A">
              <w:rPr>
                <w:rFonts w:ascii="Times New Roman" w:eastAsia="Calibri" w:hAnsi="Times New Roman" w:cs="Times New Roman"/>
              </w:rPr>
              <w:t xml:space="preserve">OA </w:t>
            </w:r>
            <w:r w:rsidRPr="00096B20">
              <w:rPr>
                <w:rFonts w:ascii="Times New Roman" w:eastAsia="Calibri" w:hAnsi="Times New Roman" w:cs="Times New Roman"/>
              </w:rPr>
              <w:t>leading peer-reviewed journals</w:t>
            </w:r>
            <w:r w:rsidR="00F4658A">
              <w:rPr>
                <w:rFonts w:ascii="Times New Roman" w:eastAsia="Calibri" w:hAnsi="Times New Roman" w:cs="Times New Roman"/>
              </w:rPr>
              <w:t xml:space="preserve"> or international publishers</w:t>
            </w:r>
            <w:r w:rsidRPr="00096B20">
              <w:rPr>
                <w:rFonts w:ascii="Times New Roman" w:eastAsia="Calibri" w:hAnsi="Times New Roman" w:cs="Times New Roman"/>
              </w:rPr>
              <w:t xml:space="preserve">. Also </w:t>
            </w:r>
            <w:r w:rsidR="00F4658A">
              <w:rPr>
                <w:rFonts w:ascii="Times New Roman" w:eastAsia="Calibri" w:hAnsi="Times New Roman" w:cs="Times New Roman"/>
              </w:rPr>
              <w:t xml:space="preserve">OA </w:t>
            </w:r>
            <w:r w:rsidRPr="00096B20">
              <w:rPr>
                <w:rFonts w:ascii="Times New Roman" w:eastAsia="Calibri" w:hAnsi="Times New Roman" w:cs="Times New Roman"/>
              </w:rPr>
              <w:t xml:space="preserve">repositories such as SSRN, Research Gate, SocArXiv will be used to circulate pre-prints. </w:t>
            </w:r>
          </w:p>
          <w:p w14:paraId="7030048A" w14:textId="77777777" w:rsidR="00D35C69" w:rsidRDefault="00D35C69" w:rsidP="00FB75E3">
            <w:pPr>
              <w:spacing w:line="288" w:lineRule="auto"/>
              <w:contextualSpacing/>
              <w:jc w:val="both"/>
              <w:rPr>
                <w:rFonts w:ascii="Times New Roman" w:eastAsia="Calibri" w:hAnsi="Times New Roman" w:cs="Times New Roman"/>
                <w:highlight w:val="yellow"/>
              </w:rPr>
            </w:pPr>
          </w:p>
          <w:p w14:paraId="3892E76A" w14:textId="7A462616" w:rsidR="00DE1F49" w:rsidRPr="005155A9" w:rsidRDefault="00DE1F49" w:rsidP="00FB75E3">
            <w:pPr>
              <w:spacing w:line="288" w:lineRule="auto"/>
              <w:contextualSpacing/>
              <w:jc w:val="both"/>
              <w:rPr>
                <w:rFonts w:ascii="Times New Roman" w:eastAsia="Calibri" w:hAnsi="Times New Roman" w:cs="Times New Roman"/>
                <w:highlight w:val="yellow"/>
              </w:rPr>
            </w:pPr>
          </w:p>
        </w:tc>
      </w:tr>
      <w:tr w:rsidR="0086169C" w:rsidRPr="005155A9" w14:paraId="0C5FC867" w14:textId="77777777" w:rsidTr="0086169C">
        <w:trPr>
          <w:trHeight w:val="680"/>
        </w:trPr>
        <w:tc>
          <w:tcPr>
            <w:tcW w:w="2694" w:type="dxa"/>
            <w:tcBorders>
              <w:top w:val="single" w:sz="4" w:space="0" w:color="auto"/>
            </w:tcBorders>
          </w:tcPr>
          <w:p w14:paraId="2474334E" w14:textId="79CF8E7D" w:rsidR="00D91EE4" w:rsidRPr="005155A9" w:rsidRDefault="00D91EE4" w:rsidP="00FB75E3">
            <w:pPr>
              <w:spacing w:line="288" w:lineRule="auto"/>
              <w:ind w:right="-1"/>
              <w:contextualSpacing/>
              <w:jc w:val="both"/>
              <w:rPr>
                <w:rFonts w:ascii="Times New Roman" w:eastAsia="Calibri" w:hAnsi="Times New Roman" w:cs="Times New Roman"/>
                <w:b/>
              </w:rPr>
            </w:pPr>
            <w:r w:rsidRPr="005155A9">
              <w:rPr>
                <w:rFonts w:ascii="Times New Roman" w:eastAsia="Calibri" w:hAnsi="Times New Roman" w:cs="Times New Roman"/>
                <w:b/>
              </w:rPr>
              <w:t xml:space="preserve">Action </w:t>
            </w:r>
            <w:r w:rsidR="00150C76">
              <w:rPr>
                <w:rFonts w:ascii="Times New Roman" w:eastAsia="Calibri" w:hAnsi="Times New Roman" w:cs="Times New Roman"/>
                <w:b/>
              </w:rPr>
              <w:t>3</w:t>
            </w:r>
          </w:p>
        </w:tc>
        <w:tc>
          <w:tcPr>
            <w:tcW w:w="5811" w:type="dxa"/>
          </w:tcPr>
          <w:p w14:paraId="144AC8C1" w14:textId="0C40D454" w:rsidR="0072324D" w:rsidRDefault="0072324D" w:rsidP="00FB75E3">
            <w:pPr>
              <w:spacing w:line="288" w:lineRule="auto"/>
              <w:ind w:right="-1"/>
              <w:contextualSpacing/>
              <w:jc w:val="both"/>
              <w:rPr>
                <w:rFonts w:ascii="Times New Roman" w:eastAsia="Calibri" w:hAnsi="Times New Roman" w:cs="Times New Roman"/>
                <w:b/>
              </w:rPr>
            </w:pPr>
            <w:r>
              <w:rPr>
                <w:rFonts w:ascii="Times New Roman" w:eastAsia="Calibri" w:hAnsi="Times New Roman" w:cs="Times New Roman"/>
                <w:b/>
              </w:rPr>
              <w:t>Online channels</w:t>
            </w:r>
          </w:p>
          <w:p w14:paraId="2E1E4899" w14:textId="5AD3E441" w:rsidR="0072324D" w:rsidRDefault="0072324D" w:rsidP="00FB75E3">
            <w:pPr>
              <w:spacing w:line="288" w:lineRule="auto"/>
              <w:ind w:right="-1"/>
              <w:contextualSpacing/>
              <w:jc w:val="both"/>
              <w:rPr>
                <w:rFonts w:ascii="Times New Roman" w:eastAsia="Calibri" w:hAnsi="Times New Roman" w:cs="Times New Roman"/>
                <w:b/>
              </w:rPr>
            </w:pPr>
          </w:p>
          <w:p w14:paraId="0DE8872E" w14:textId="6C6E246D" w:rsidR="0072324D" w:rsidRPr="0072324D" w:rsidRDefault="0072324D" w:rsidP="00FB75E3">
            <w:pPr>
              <w:spacing w:line="288" w:lineRule="auto"/>
              <w:ind w:right="-1"/>
              <w:contextualSpacing/>
              <w:jc w:val="both"/>
              <w:rPr>
                <w:rFonts w:ascii="Times New Roman" w:eastAsia="Calibri" w:hAnsi="Times New Roman" w:cs="Times New Roman"/>
                <w:bCs/>
              </w:rPr>
            </w:pPr>
            <w:r>
              <w:rPr>
                <w:rFonts w:ascii="Times New Roman" w:eastAsia="Calibri" w:hAnsi="Times New Roman" w:cs="Times New Roman"/>
                <w:b/>
              </w:rPr>
              <w:t xml:space="preserve">Newsletter: </w:t>
            </w:r>
            <w:r w:rsidR="00F4658A">
              <w:rPr>
                <w:rFonts w:ascii="Times New Roman" w:eastAsia="Calibri" w:hAnsi="Times New Roman" w:cs="Times New Roman"/>
                <w:bCs/>
              </w:rPr>
              <w:t xml:space="preserve">quarterly </w:t>
            </w:r>
            <w:r>
              <w:rPr>
                <w:rFonts w:ascii="Times New Roman" w:eastAsia="Calibri" w:hAnsi="Times New Roman" w:cs="Times New Roman"/>
                <w:bCs/>
              </w:rPr>
              <w:t>shar</w:t>
            </w:r>
            <w:r w:rsidR="00F4658A">
              <w:rPr>
                <w:rFonts w:ascii="Times New Roman" w:eastAsia="Calibri" w:hAnsi="Times New Roman" w:cs="Times New Roman"/>
                <w:bCs/>
              </w:rPr>
              <w:t>ing</w:t>
            </w:r>
            <w:r>
              <w:rPr>
                <w:rFonts w:ascii="Times New Roman" w:eastAsia="Calibri" w:hAnsi="Times New Roman" w:cs="Times New Roman"/>
                <w:bCs/>
              </w:rPr>
              <w:t xml:space="preserve"> </w:t>
            </w:r>
            <w:r w:rsidR="00F4658A">
              <w:rPr>
                <w:rFonts w:ascii="Times New Roman" w:eastAsia="Calibri" w:hAnsi="Times New Roman" w:cs="Times New Roman"/>
                <w:bCs/>
              </w:rPr>
              <w:t xml:space="preserve">of </w:t>
            </w:r>
            <w:r>
              <w:rPr>
                <w:rFonts w:ascii="Times New Roman" w:eastAsia="Calibri" w:hAnsi="Times New Roman" w:cs="Times New Roman"/>
                <w:bCs/>
              </w:rPr>
              <w:t xml:space="preserve">news, updates, </w:t>
            </w:r>
            <w:r w:rsidR="00970563">
              <w:rPr>
                <w:rFonts w:ascii="Times New Roman" w:eastAsia="Calibri" w:hAnsi="Times New Roman" w:cs="Times New Roman"/>
                <w:bCs/>
              </w:rPr>
              <w:t>events,</w:t>
            </w:r>
            <w:r>
              <w:rPr>
                <w:rFonts w:ascii="Times New Roman" w:eastAsia="Calibri" w:hAnsi="Times New Roman" w:cs="Times New Roman"/>
                <w:bCs/>
              </w:rPr>
              <w:t xml:space="preserve"> and research developed during the year. The subscription of the newsletter will be supported </w:t>
            </w:r>
            <w:r w:rsidR="00970563">
              <w:rPr>
                <w:rFonts w:ascii="Times New Roman" w:eastAsia="Calibri" w:hAnsi="Times New Roman" w:cs="Times New Roman"/>
                <w:bCs/>
              </w:rPr>
              <w:t>using</w:t>
            </w:r>
            <w:r>
              <w:rPr>
                <w:rFonts w:ascii="Times New Roman" w:eastAsia="Calibri" w:hAnsi="Times New Roman" w:cs="Times New Roman"/>
                <w:bCs/>
              </w:rPr>
              <w:t xml:space="preserve"> social media to reach not only members but also other experts and stakeholder.</w:t>
            </w:r>
          </w:p>
          <w:p w14:paraId="2BB0CDEF" w14:textId="38D9132E" w:rsidR="0072324D" w:rsidRDefault="0072324D" w:rsidP="00FB75E3">
            <w:pPr>
              <w:spacing w:line="288" w:lineRule="auto"/>
              <w:ind w:right="-1"/>
              <w:contextualSpacing/>
              <w:jc w:val="both"/>
              <w:rPr>
                <w:rFonts w:ascii="Times New Roman" w:eastAsia="Calibri" w:hAnsi="Times New Roman" w:cs="Times New Roman"/>
                <w:b/>
              </w:rPr>
            </w:pPr>
          </w:p>
          <w:p w14:paraId="7AC19EE1" w14:textId="2EE89A33" w:rsidR="0072324D" w:rsidRPr="00FB75E3" w:rsidRDefault="0072324D" w:rsidP="00FB75E3">
            <w:pPr>
              <w:spacing w:line="288" w:lineRule="auto"/>
              <w:ind w:right="-1"/>
              <w:contextualSpacing/>
              <w:jc w:val="both"/>
              <w:rPr>
                <w:rFonts w:ascii="Times New Roman" w:eastAsia="Calibri" w:hAnsi="Times New Roman" w:cs="Times New Roman"/>
                <w:bCs/>
              </w:rPr>
            </w:pPr>
            <w:r>
              <w:rPr>
                <w:rFonts w:ascii="Times New Roman" w:eastAsia="Calibri" w:hAnsi="Times New Roman" w:cs="Times New Roman"/>
                <w:b/>
              </w:rPr>
              <w:t>Social media</w:t>
            </w:r>
            <w:r w:rsidR="00FB75E3">
              <w:rPr>
                <w:rFonts w:ascii="Times New Roman" w:eastAsia="Calibri" w:hAnsi="Times New Roman" w:cs="Times New Roman"/>
                <w:b/>
              </w:rPr>
              <w:t xml:space="preserve"> and network website</w:t>
            </w:r>
            <w:r>
              <w:rPr>
                <w:rFonts w:ascii="Times New Roman" w:eastAsia="Calibri" w:hAnsi="Times New Roman" w:cs="Times New Roman"/>
                <w:b/>
              </w:rPr>
              <w:t xml:space="preserve">: </w:t>
            </w:r>
            <w:r w:rsidR="00F4658A">
              <w:rPr>
                <w:rFonts w:ascii="Times New Roman" w:eastAsia="Calibri" w:hAnsi="Times New Roman" w:cs="Times New Roman"/>
                <w:bCs/>
              </w:rPr>
              <w:t xml:space="preserve">the </w:t>
            </w:r>
            <w:r w:rsidR="00FB75E3">
              <w:rPr>
                <w:rFonts w:ascii="Times New Roman" w:eastAsia="Calibri" w:hAnsi="Times New Roman" w:cs="Times New Roman"/>
                <w:bCs/>
              </w:rPr>
              <w:t>Twitter</w:t>
            </w:r>
            <w:r w:rsidR="00F4658A">
              <w:rPr>
                <w:rFonts w:ascii="Times New Roman" w:eastAsia="Calibri" w:hAnsi="Times New Roman" w:cs="Times New Roman"/>
                <w:bCs/>
              </w:rPr>
              <w:t xml:space="preserve"> account of the network</w:t>
            </w:r>
            <w:r w:rsidR="00FB75E3">
              <w:rPr>
                <w:rFonts w:ascii="Times New Roman" w:eastAsia="Calibri" w:hAnsi="Times New Roman" w:cs="Times New Roman"/>
                <w:bCs/>
              </w:rPr>
              <w:t xml:space="preserve"> and its website </w:t>
            </w:r>
            <w:r w:rsidR="00F4658A">
              <w:rPr>
                <w:rFonts w:ascii="Times New Roman" w:eastAsia="Calibri" w:hAnsi="Times New Roman" w:cs="Times New Roman"/>
                <w:bCs/>
              </w:rPr>
              <w:t xml:space="preserve">will be used </w:t>
            </w:r>
            <w:r w:rsidR="00FB75E3">
              <w:rPr>
                <w:rFonts w:ascii="Times New Roman" w:eastAsia="Calibri" w:hAnsi="Times New Roman" w:cs="Times New Roman"/>
                <w:bCs/>
              </w:rPr>
              <w:t>to disseminate</w:t>
            </w:r>
            <w:r w:rsidR="00F4658A">
              <w:rPr>
                <w:rFonts w:ascii="Times New Roman" w:eastAsia="Calibri" w:hAnsi="Times New Roman" w:cs="Times New Roman"/>
                <w:bCs/>
              </w:rPr>
              <w:t xml:space="preserve"> </w:t>
            </w:r>
            <w:r w:rsidR="00FB75E3">
              <w:rPr>
                <w:rFonts w:ascii="Times New Roman" w:eastAsia="Calibri" w:hAnsi="Times New Roman" w:cs="Times New Roman"/>
                <w:bCs/>
              </w:rPr>
              <w:t>research and activities.</w:t>
            </w:r>
          </w:p>
          <w:p w14:paraId="0671801C" w14:textId="77777777" w:rsidR="0072324D" w:rsidRDefault="0072324D" w:rsidP="00FB75E3">
            <w:pPr>
              <w:spacing w:line="288" w:lineRule="auto"/>
              <w:ind w:right="-1"/>
              <w:contextualSpacing/>
              <w:jc w:val="both"/>
              <w:rPr>
                <w:rFonts w:ascii="Times New Roman" w:eastAsia="Calibri" w:hAnsi="Times New Roman" w:cs="Times New Roman"/>
                <w:b/>
              </w:rPr>
            </w:pPr>
          </w:p>
          <w:p w14:paraId="06A0D85C" w14:textId="002C5A77" w:rsidR="0072324D" w:rsidRDefault="00FB75E3" w:rsidP="00FB75E3">
            <w:pPr>
              <w:spacing w:line="288" w:lineRule="auto"/>
              <w:ind w:right="-1"/>
              <w:contextualSpacing/>
              <w:jc w:val="both"/>
              <w:rPr>
                <w:rFonts w:ascii="Times New Roman" w:eastAsia="Calibri" w:hAnsi="Times New Roman" w:cs="Times New Roman"/>
                <w:bCs/>
              </w:rPr>
            </w:pPr>
            <w:r>
              <w:rPr>
                <w:rFonts w:ascii="Times New Roman" w:eastAsia="Calibri" w:hAnsi="Times New Roman" w:cs="Times New Roman"/>
                <w:b/>
              </w:rPr>
              <w:t xml:space="preserve">Institutional website and blogs: </w:t>
            </w:r>
            <w:r>
              <w:rPr>
                <w:rFonts w:ascii="Times New Roman" w:eastAsia="Calibri" w:hAnsi="Times New Roman" w:cs="Times New Roman"/>
                <w:bCs/>
              </w:rPr>
              <w:t xml:space="preserve">research </w:t>
            </w:r>
            <w:r w:rsidR="00E01987">
              <w:rPr>
                <w:rFonts w:ascii="Times New Roman" w:eastAsia="Calibri" w:hAnsi="Times New Roman" w:cs="Times New Roman"/>
                <w:bCs/>
              </w:rPr>
              <w:t>outputs</w:t>
            </w:r>
            <w:r>
              <w:rPr>
                <w:rFonts w:ascii="Times New Roman" w:eastAsia="Calibri" w:hAnsi="Times New Roman" w:cs="Times New Roman"/>
                <w:bCs/>
              </w:rPr>
              <w:t xml:space="preserve"> </w:t>
            </w:r>
            <w:r w:rsidR="00F4658A">
              <w:rPr>
                <w:rFonts w:ascii="Times New Roman" w:eastAsia="Calibri" w:hAnsi="Times New Roman" w:cs="Times New Roman"/>
                <w:bCs/>
              </w:rPr>
              <w:t>will also be</w:t>
            </w:r>
            <w:r>
              <w:rPr>
                <w:rFonts w:ascii="Times New Roman" w:eastAsia="Calibri" w:hAnsi="Times New Roman" w:cs="Times New Roman"/>
                <w:bCs/>
              </w:rPr>
              <w:t xml:space="preserve"> hosted in institutional website</w:t>
            </w:r>
            <w:r w:rsidR="00F4658A">
              <w:rPr>
                <w:rFonts w:ascii="Times New Roman" w:eastAsia="Calibri" w:hAnsi="Times New Roman" w:cs="Times New Roman"/>
                <w:bCs/>
              </w:rPr>
              <w:t>s</w:t>
            </w:r>
            <w:r>
              <w:rPr>
                <w:rFonts w:ascii="Times New Roman" w:eastAsia="Calibri" w:hAnsi="Times New Roman" w:cs="Times New Roman"/>
                <w:bCs/>
              </w:rPr>
              <w:t xml:space="preserve"> of other organisations (</w:t>
            </w:r>
            <w:r w:rsidR="00970563">
              <w:rPr>
                <w:rFonts w:ascii="Times New Roman" w:eastAsia="Calibri" w:hAnsi="Times New Roman" w:cs="Times New Roman"/>
                <w:bCs/>
              </w:rPr>
              <w:t>e.g.,</w:t>
            </w:r>
            <w:r>
              <w:rPr>
                <w:rFonts w:ascii="Times New Roman" w:eastAsia="Calibri" w:hAnsi="Times New Roman" w:cs="Times New Roman"/>
                <w:bCs/>
              </w:rPr>
              <w:t xml:space="preserve"> universities)</w:t>
            </w:r>
            <w:r w:rsidR="00970563">
              <w:rPr>
                <w:rFonts w:ascii="Times New Roman" w:eastAsia="Calibri" w:hAnsi="Times New Roman" w:cs="Times New Roman"/>
                <w:bCs/>
              </w:rPr>
              <w:t>.</w:t>
            </w:r>
            <w:r>
              <w:rPr>
                <w:rFonts w:ascii="Times New Roman" w:eastAsia="Calibri" w:hAnsi="Times New Roman" w:cs="Times New Roman"/>
                <w:bCs/>
              </w:rPr>
              <w:t xml:space="preserve"> </w:t>
            </w:r>
            <w:r w:rsidR="00970563">
              <w:rPr>
                <w:rFonts w:ascii="Times New Roman" w:eastAsia="Calibri" w:hAnsi="Times New Roman" w:cs="Times New Roman"/>
                <w:bCs/>
              </w:rPr>
              <w:t>T</w:t>
            </w:r>
            <w:r>
              <w:rPr>
                <w:rFonts w:ascii="Times New Roman" w:eastAsia="Calibri" w:hAnsi="Times New Roman" w:cs="Times New Roman"/>
                <w:bCs/>
              </w:rPr>
              <w:t xml:space="preserve">he network </w:t>
            </w:r>
            <w:r w:rsidR="00F4658A">
              <w:rPr>
                <w:rFonts w:ascii="Times New Roman" w:eastAsia="Calibri" w:hAnsi="Times New Roman" w:cs="Times New Roman"/>
                <w:bCs/>
              </w:rPr>
              <w:t xml:space="preserve">will also </w:t>
            </w:r>
            <w:r>
              <w:rPr>
                <w:rFonts w:ascii="Times New Roman" w:eastAsia="Calibri" w:hAnsi="Times New Roman" w:cs="Times New Roman"/>
                <w:bCs/>
              </w:rPr>
              <w:t xml:space="preserve">build collaboration with blogs to publish content on </w:t>
            </w:r>
            <w:r w:rsidR="00F4658A">
              <w:rPr>
                <w:rFonts w:ascii="Times New Roman" w:eastAsia="Calibri" w:hAnsi="Times New Roman" w:cs="Times New Roman"/>
                <w:bCs/>
              </w:rPr>
              <w:t xml:space="preserve">human </w:t>
            </w:r>
            <w:r>
              <w:rPr>
                <w:rFonts w:ascii="Times New Roman" w:eastAsia="Calibri" w:hAnsi="Times New Roman" w:cs="Times New Roman"/>
                <w:bCs/>
              </w:rPr>
              <w:t xml:space="preserve">rights. </w:t>
            </w:r>
          </w:p>
          <w:p w14:paraId="16DD37BE" w14:textId="3FB02687" w:rsidR="0086169C" w:rsidRDefault="0086169C" w:rsidP="00FB75E3">
            <w:pPr>
              <w:spacing w:line="288" w:lineRule="auto"/>
              <w:ind w:right="-1"/>
              <w:contextualSpacing/>
              <w:jc w:val="both"/>
              <w:rPr>
                <w:rFonts w:ascii="Times New Roman" w:eastAsia="Calibri" w:hAnsi="Times New Roman" w:cs="Times New Roman"/>
                <w:bCs/>
              </w:rPr>
            </w:pPr>
          </w:p>
          <w:p w14:paraId="18E10A95" w14:textId="0EDC7FBF" w:rsidR="0086169C" w:rsidRPr="0086169C" w:rsidRDefault="0086169C" w:rsidP="00FB75E3">
            <w:pPr>
              <w:spacing w:line="288" w:lineRule="auto"/>
              <w:ind w:right="-1"/>
              <w:contextualSpacing/>
              <w:jc w:val="both"/>
              <w:rPr>
                <w:rFonts w:ascii="Times New Roman" w:eastAsia="Calibri" w:hAnsi="Times New Roman" w:cs="Times New Roman"/>
                <w:bCs/>
              </w:rPr>
            </w:pPr>
            <w:r w:rsidRPr="003D2FD9">
              <w:rPr>
                <w:rFonts w:ascii="Times New Roman" w:eastAsia="Calibri" w:hAnsi="Times New Roman" w:cs="Times New Roman"/>
                <w:b/>
              </w:rPr>
              <w:t xml:space="preserve">Mailing list: </w:t>
            </w:r>
            <w:r>
              <w:rPr>
                <w:rFonts w:ascii="Times New Roman" w:eastAsia="Calibri" w:hAnsi="Times New Roman" w:cs="Times New Roman"/>
                <w:bCs/>
              </w:rPr>
              <w:t xml:space="preserve">sharing </w:t>
            </w:r>
            <w:r w:rsidRPr="003D2FD9">
              <w:rPr>
                <w:rFonts w:ascii="Times New Roman" w:eastAsia="Calibri" w:hAnsi="Times New Roman" w:cs="Times New Roman"/>
                <w:bCs/>
              </w:rPr>
              <w:t>information among the participants and open</w:t>
            </w:r>
            <w:r>
              <w:rPr>
                <w:rFonts w:ascii="Times New Roman" w:eastAsia="Calibri" w:hAnsi="Times New Roman" w:cs="Times New Roman"/>
                <w:bCs/>
              </w:rPr>
              <w:t>ing</w:t>
            </w:r>
            <w:r w:rsidRPr="003D2FD9">
              <w:rPr>
                <w:rFonts w:ascii="Times New Roman" w:eastAsia="Calibri" w:hAnsi="Times New Roman" w:cs="Times New Roman"/>
                <w:bCs/>
              </w:rPr>
              <w:t xml:space="preserve"> </w:t>
            </w:r>
            <w:r w:rsidR="00D43760">
              <w:rPr>
                <w:rFonts w:ascii="Times New Roman" w:eastAsia="Calibri" w:hAnsi="Times New Roman" w:cs="Times New Roman"/>
                <w:bCs/>
              </w:rPr>
              <w:t>of</w:t>
            </w:r>
            <w:r w:rsidR="00D43760" w:rsidRPr="003D2FD9">
              <w:rPr>
                <w:rFonts w:ascii="Times New Roman" w:eastAsia="Calibri" w:hAnsi="Times New Roman" w:cs="Times New Roman"/>
                <w:bCs/>
              </w:rPr>
              <w:t xml:space="preserve"> </w:t>
            </w:r>
            <w:r w:rsidRPr="003D2FD9">
              <w:rPr>
                <w:rFonts w:ascii="Times New Roman" w:eastAsia="Calibri" w:hAnsi="Times New Roman" w:cs="Times New Roman"/>
                <w:bCs/>
              </w:rPr>
              <w:t>discussion</w:t>
            </w:r>
            <w:r>
              <w:rPr>
                <w:rFonts w:ascii="Times New Roman" w:eastAsia="Calibri" w:hAnsi="Times New Roman" w:cs="Times New Roman"/>
                <w:bCs/>
              </w:rPr>
              <w:t>s</w:t>
            </w:r>
            <w:r w:rsidRPr="003D2FD9">
              <w:rPr>
                <w:rFonts w:ascii="Times New Roman" w:eastAsia="Calibri" w:hAnsi="Times New Roman" w:cs="Times New Roman"/>
                <w:bCs/>
              </w:rPr>
              <w:t xml:space="preserve"> on digital rights</w:t>
            </w:r>
            <w:r>
              <w:rPr>
                <w:rFonts w:ascii="Times New Roman" w:eastAsia="Calibri" w:hAnsi="Times New Roman" w:cs="Times New Roman"/>
                <w:bCs/>
              </w:rPr>
              <w:t>. Th</w:t>
            </w:r>
            <w:r w:rsidR="008212A6">
              <w:rPr>
                <w:rFonts w:ascii="Times New Roman" w:eastAsia="Calibri" w:hAnsi="Times New Roman" w:cs="Times New Roman"/>
                <w:bCs/>
              </w:rPr>
              <w:t>e mailing list</w:t>
            </w:r>
            <w:r>
              <w:rPr>
                <w:rFonts w:ascii="Times New Roman" w:eastAsia="Calibri" w:hAnsi="Times New Roman" w:cs="Times New Roman"/>
                <w:bCs/>
              </w:rPr>
              <w:t xml:space="preserve"> can also be used externally by inviting other interest experts that want to participate in the discussion of the network.</w:t>
            </w:r>
          </w:p>
        </w:tc>
      </w:tr>
      <w:tr w:rsidR="0086169C" w:rsidRPr="00970563" w14:paraId="3D35E8AC" w14:textId="77777777" w:rsidTr="0086169C">
        <w:trPr>
          <w:cnfStyle w:val="000000100000" w:firstRow="0" w:lastRow="0" w:firstColumn="0" w:lastColumn="0" w:oddVBand="0" w:evenVBand="0" w:oddHBand="1" w:evenHBand="0" w:firstRowFirstColumn="0" w:firstRowLastColumn="0" w:lastRowFirstColumn="0" w:lastRowLastColumn="0"/>
          <w:trHeight w:val="680"/>
        </w:trPr>
        <w:tc>
          <w:tcPr>
            <w:tcW w:w="2694" w:type="dxa"/>
          </w:tcPr>
          <w:p w14:paraId="61B11244" w14:textId="7EAC5BAA" w:rsidR="00150C76" w:rsidRPr="005155A9" w:rsidRDefault="00150C76" w:rsidP="00FB75E3">
            <w:pPr>
              <w:spacing w:line="288" w:lineRule="auto"/>
              <w:ind w:right="-1"/>
              <w:contextualSpacing/>
              <w:jc w:val="both"/>
              <w:rPr>
                <w:rFonts w:ascii="Times New Roman" w:eastAsia="Calibri" w:hAnsi="Times New Roman" w:cs="Times New Roman"/>
                <w:b/>
              </w:rPr>
            </w:pPr>
            <w:r w:rsidRPr="005155A9">
              <w:rPr>
                <w:rFonts w:ascii="Times New Roman" w:eastAsia="Calibri" w:hAnsi="Times New Roman" w:cs="Times New Roman"/>
                <w:b/>
              </w:rPr>
              <w:lastRenderedPageBreak/>
              <w:t xml:space="preserve">Action </w:t>
            </w:r>
            <w:r>
              <w:rPr>
                <w:rFonts w:ascii="Times New Roman" w:eastAsia="Calibri" w:hAnsi="Times New Roman" w:cs="Times New Roman"/>
                <w:b/>
              </w:rPr>
              <w:t>4</w:t>
            </w:r>
          </w:p>
        </w:tc>
        <w:tc>
          <w:tcPr>
            <w:tcW w:w="5811" w:type="dxa"/>
          </w:tcPr>
          <w:p w14:paraId="41FD34E4" w14:textId="20CB89A8" w:rsidR="00150C76" w:rsidRPr="00970563" w:rsidRDefault="00970563" w:rsidP="00FB75E3">
            <w:pPr>
              <w:spacing w:line="288" w:lineRule="auto"/>
              <w:ind w:right="-1"/>
              <w:contextualSpacing/>
              <w:jc w:val="both"/>
              <w:rPr>
                <w:rFonts w:ascii="Times New Roman" w:eastAsia="Calibri" w:hAnsi="Times New Roman" w:cs="Times New Roman"/>
                <w:b/>
                <w:bCs/>
              </w:rPr>
            </w:pPr>
            <w:r>
              <w:rPr>
                <w:rFonts w:ascii="Times New Roman" w:eastAsia="Calibri" w:hAnsi="Times New Roman" w:cs="Times New Roman"/>
                <w:b/>
                <w:bCs/>
              </w:rPr>
              <w:t>E</w:t>
            </w:r>
            <w:r w:rsidR="00150C76" w:rsidRPr="00970563">
              <w:rPr>
                <w:rFonts w:ascii="Times New Roman" w:eastAsia="Calibri" w:hAnsi="Times New Roman" w:cs="Times New Roman"/>
                <w:b/>
                <w:bCs/>
              </w:rPr>
              <w:t xml:space="preserve">vent </w:t>
            </w:r>
            <w:r w:rsidR="009F7D8E">
              <w:rPr>
                <w:rFonts w:ascii="Times New Roman" w:eastAsia="Calibri" w:hAnsi="Times New Roman" w:cs="Times New Roman"/>
                <w:b/>
                <w:bCs/>
              </w:rPr>
              <w:t>engagement</w:t>
            </w:r>
          </w:p>
          <w:p w14:paraId="29E2F58E" w14:textId="77777777" w:rsidR="00150C76" w:rsidRPr="00970563" w:rsidRDefault="00150C76" w:rsidP="00FB75E3">
            <w:pPr>
              <w:spacing w:line="288" w:lineRule="auto"/>
              <w:ind w:right="-1"/>
              <w:contextualSpacing/>
              <w:jc w:val="both"/>
              <w:rPr>
                <w:rFonts w:ascii="Times New Roman" w:eastAsia="Calibri" w:hAnsi="Times New Roman" w:cs="Times New Roman"/>
                <w:b/>
                <w:bCs/>
              </w:rPr>
            </w:pPr>
          </w:p>
          <w:p w14:paraId="177043EB" w14:textId="22C25929" w:rsidR="0072324D" w:rsidRPr="00970563" w:rsidRDefault="008212A6" w:rsidP="00FB75E3">
            <w:pPr>
              <w:spacing w:line="288" w:lineRule="auto"/>
              <w:ind w:right="-1"/>
              <w:contextualSpacing/>
              <w:jc w:val="both"/>
              <w:rPr>
                <w:rFonts w:ascii="Times New Roman" w:eastAsia="Calibri" w:hAnsi="Times New Roman" w:cs="Times New Roman"/>
              </w:rPr>
            </w:pPr>
            <w:r>
              <w:rPr>
                <w:rFonts w:ascii="Times New Roman" w:eastAsia="Calibri" w:hAnsi="Times New Roman" w:cs="Times New Roman"/>
                <w:b/>
                <w:bCs/>
              </w:rPr>
              <w:t>E</w:t>
            </w:r>
            <w:r w:rsidR="00970563" w:rsidRPr="009F7D8E">
              <w:rPr>
                <w:rFonts w:ascii="Times New Roman" w:eastAsia="Calibri" w:hAnsi="Times New Roman" w:cs="Times New Roman"/>
                <w:b/>
                <w:bCs/>
              </w:rPr>
              <w:t>vent participation:</w:t>
            </w:r>
            <w:r w:rsidR="00970563">
              <w:rPr>
                <w:rFonts w:ascii="Times New Roman" w:eastAsia="Calibri" w:hAnsi="Times New Roman" w:cs="Times New Roman"/>
              </w:rPr>
              <w:t xml:space="preserve"> </w:t>
            </w:r>
            <w:r w:rsidR="007D2E4B">
              <w:rPr>
                <w:rFonts w:ascii="Times New Roman" w:eastAsia="Calibri" w:hAnsi="Times New Roman" w:cs="Times New Roman"/>
              </w:rPr>
              <w:t>p</w:t>
            </w:r>
            <w:r w:rsidR="00150C76" w:rsidRPr="00970563">
              <w:rPr>
                <w:rFonts w:ascii="Times New Roman" w:eastAsia="Calibri" w:hAnsi="Times New Roman" w:cs="Times New Roman"/>
              </w:rPr>
              <w:t xml:space="preserve">articipation of members to events on digital rights and related activities. Members can meet </w:t>
            </w:r>
            <w:r>
              <w:rPr>
                <w:rFonts w:ascii="Times New Roman" w:eastAsia="Calibri" w:hAnsi="Times New Roman" w:cs="Times New Roman"/>
              </w:rPr>
              <w:t xml:space="preserve">experts and stakeholders </w:t>
            </w:r>
            <w:r w:rsidR="00150C76" w:rsidRPr="00970563">
              <w:rPr>
                <w:rFonts w:ascii="Times New Roman" w:eastAsia="Calibri" w:hAnsi="Times New Roman" w:cs="Times New Roman"/>
              </w:rPr>
              <w:t>while also presenting the research they have conducted within the network</w:t>
            </w:r>
            <w:r>
              <w:rPr>
                <w:rFonts w:ascii="Times New Roman" w:eastAsia="Calibri" w:hAnsi="Times New Roman" w:cs="Times New Roman"/>
              </w:rPr>
              <w:t xml:space="preserve"> beyond the events of the network</w:t>
            </w:r>
            <w:r w:rsidR="00150C76" w:rsidRPr="00970563">
              <w:rPr>
                <w:rFonts w:ascii="Times New Roman" w:eastAsia="Calibri" w:hAnsi="Times New Roman" w:cs="Times New Roman"/>
              </w:rPr>
              <w:t xml:space="preserve">. </w:t>
            </w:r>
          </w:p>
          <w:p w14:paraId="29AD8CAF" w14:textId="77777777" w:rsidR="00150C76" w:rsidRDefault="00150C76" w:rsidP="00FB75E3">
            <w:pPr>
              <w:spacing w:line="288" w:lineRule="auto"/>
              <w:ind w:right="-1"/>
              <w:contextualSpacing/>
              <w:jc w:val="both"/>
              <w:rPr>
                <w:rFonts w:ascii="Times New Roman" w:eastAsia="Calibri" w:hAnsi="Times New Roman" w:cs="Times New Roman"/>
                <w:b/>
              </w:rPr>
            </w:pPr>
          </w:p>
          <w:p w14:paraId="6116A7F2" w14:textId="292C75BD" w:rsidR="00D35C69" w:rsidRPr="00970563" w:rsidRDefault="00D35C69" w:rsidP="00FB75E3">
            <w:pPr>
              <w:spacing w:line="288" w:lineRule="auto"/>
              <w:ind w:right="-1"/>
              <w:contextualSpacing/>
              <w:jc w:val="both"/>
              <w:rPr>
                <w:rFonts w:ascii="Times New Roman" w:eastAsia="Calibri" w:hAnsi="Times New Roman" w:cs="Times New Roman"/>
                <w:b/>
              </w:rPr>
            </w:pPr>
          </w:p>
        </w:tc>
      </w:tr>
      <w:tr w:rsidR="0086169C" w:rsidRPr="00970563" w14:paraId="7243C6BD" w14:textId="77777777" w:rsidTr="0086169C">
        <w:trPr>
          <w:trHeight w:val="680"/>
        </w:trPr>
        <w:tc>
          <w:tcPr>
            <w:tcW w:w="2694" w:type="dxa"/>
            <w:tcBorders>
              <w:bottom w:val="single" w:sz="4" w:space="0" w:color="auto"/>
            </w:tcBorders>
          </w:tcPr>
          <w:p w14:paraId="36CBE535" w14:textId="648583D5" w:rsidR="0086169C" w:rsidRPr="005155A9" w:rsidRDefault="0086169C" w:rsidP="0086169C">
            <w:pPr>
              <w:spacing w:line="288" w:lineRule="auto"/>
              <w:ind w:right="-1"/>
              <w:contextualSpacing/>
              <w:jc w:val="both"/>
              <w:rPr>
                <w:rFonts w:ascii="Times New Roman" w:eastAsia="Calibri" w:hAnsi="Times New Roman" w:cs="Times New Roman"/>
                <w:b/>
              </w:rPr>
            </w:pPr>
            <w:r w:rsidRPr="005155A9">
              <w:rPr>
                <w:rFonts w:ascii="Times New Roman" w:eastAsia="Calibri" w:hAnsi="Times New Roman" w:cs="Times New Roman"/>
                <w:b/>
              </w:rPr>
              <w:t xml:space="preserve">Action </w:t>
            </w:r>
            <w:r>
              <w:rPr>
                <w:rFonts w:ascii="Times New Roman" w:eastAsia="Calibri" w:hAnsi="Times New Roman" w:cs="Times New Roman"/>
                <w:b/>
              </w:rPr>
              <w:t>5</w:t>
            </w:r>
          </w:p>
        </w:tc>
        <w:tc>
          <w:tcPr>
            <w:tcW w:w="5811" w:type="dxa"/>
            <w:tcBorders>
              <w:bottom w:val="single" w:sz="4" w:space="0" w:color="auto"/>
            </w:tcBorders>
          </w:tcPr>
          <w:p w14:paraId="26E47934" w14:textId="77777777" w:rsidR="0086169C" w:rsidRDefault="0086169C" w:rsidP="0086169C">
            <w:pPr>
              <w:spacing w:line="288" w:lineRule="auto"/>
              <w:ind w:right="-1"/>
              <w:contextualSpacing/>
              <w:jc w:val="both"/>
              <w:rPr>
                <w:rFonts w:ascii="Times New Roman" w:eastAsia="Calibri" w:hAnsi="Times New Roman" w:cs="Times New Roman"/>
                <w:b/>
              </w:rPr>
            </w:pPr>
            <w:r>
              <w:rPr>
                <w:rFonts w:ascii="Times New Roman" w:eastAsia="Calibri" w:hAnsi="Times New Roman" w:cs="Times New Roman"/>
                <w:b/>
              </w:rPr>
              <w:t>WGs meetings</w:t>
            </w:r>
          </w:p>
          <w:p w14:paraId="260A9071" w14:textId="77777777" w:rsidR="0086169C" w:rsidRDefault="0086169C" w:rsidP="0086169C">
            <w:pPr>
              <w:spacing w:line="288" w:lineRule="auto"/>
              <w:ind w:right="-1"/>
              <w:contextualSpacing/>
              <w:jc w:val="both"/>
              <w:rPr>
                <w:rFonts w:ascii="Times New Roman" w:eastAsia="Calibri" w:hAnsi="Times New Roman" w:cs="Times New Roman"/>
                <w:b/>
              </w:rPr>
            </w:pPr>
          </w:p>
          <w:p w14:paraId="77100541" w14:textId="356B4449" w:rsidR="0086169C" w:rsidRPr="007408E4" w:rsidRDefault="0086169C" w:rsidP="0086169C">
            <w:pPr>
              <w:spacing w:line="288" w:lineRule="auto"/>
              <w:ind w:right="-1"/>
              <w:contextualSpacing/>
              <w:jc w:val="both"/>
              <w:rPr>
                <w:rFonts w:ascii="Times New Roman" w:eastAsia="Calibri" w:hAnsi="Times New Roman" w:cs="Times New Roman"/>
                <w:bCs/>
              </w:rPr>
            </w:pPr>
            <w:r>
              <w:rPr>
                <w:rFonts w:ascii="Times New Roman" w:eastAsia="Calibri" w:hAnsi="Times New Roman" w:cs="Times New Roman"/>
                <w:b/>
              </w:rPr>
              <w:t xml:space="preserve">Quarterly meetings: </w:t>
            </w:r>
            <w:r w:rsidRPr="009F7D8E">
              <w:rPr>
                <w:rFonts w:ascii="Times New Roman" w:eastAsia="Calibri" w:hAnsi="Times New Roman" w:cs="Times New Roman"/>
                <w:bCs/>
              </w:rPr>
              <w:t xml:space="preserve">internal meetings among </w:t>
            </w:r>
            <w:r>
              <w:rPr>
                <w:rFonts w:ascii="Times New Roman" w:eastAsia="Calibri" w:hAnsi="Times New Roman" w:cs="Times New Roman"/>
                <w:bCs/>
              </w:rPr>
              <w:t xml:space="preserve">WGs </w:t>
            </w:r>
            <w:r w:rsidRPr="009F7D8E">
              <w:rPr>
                <w:rFonts w:ascii="Times New Roman" w:eastAsia="Calibri" w:hAnsi="Times New Roman" w:cs="Times New Roman"/>
                <w:bCs/>
              </w:rPr>
              <w:t>to share activities</w:t>
            </w:r>
            <w:r>
              <w:rPr>
                <w:rFonts w:ascii="Times New Roman" w:eastAsia="Calibri" w:hAnsi="Times New Roman" w:cs="Times New Roman"/>
                <w:bCs/>
              </w:rPr>
              <w:t xml:space="preserve"> and research and communicate to members the next steps. Th</w:t>
            </w:r>
            <w:r w:rsidR="008212A6">
              <w:rPr>
                <w:rFonts w:ascii="Times New Roman" w:eastAsia="Calibri" w:hAnsi="Times New Roman" w:cs="Times New Roman"/>
                <w:bCs/>
              </w:rPr>
              <w:t>ese meetings</w:t>
            </w:r>
            <w:r>
              <w:rPr>
                <w:rFonts w:ascii="Times New Roman" w:eastAsia="Calibri" w:hAnsi="Times New Roman" w:cs="Times New Roman"/>
                <w:bCs/>
              </w:rPr>
              <w:t xml:space="preserve"> can be organised during</w:t>
            </w:r>
            <w:r w:rsidR="008212A6">
              <w:rPr>
                <w:rFonts w:ascii="Times New Roman" w:eastAsia="Calibri" w:hAnsi="Times New Roman" w:cs="Times New Roman"/>
                <w:bCs/>
              </w:rPr>
              <w:t xml:space="preserve"> other</w:t>
            </w:r>
            <w:r>
              <w:rPr>
                <w:rFonts w:ascii="Times New Roman" w:eastAsia="Calibri" w:hAnsi="Times New Roman" w:cs="Times New Roman"/>
                <w:bCs/>
              </w:rPr>
              <w:t xml:space="preserve"> in person events, but also online meetings can be considered as a possible solution to ensure that members participate from different areas.</w:t>
            </w:r>
            <w:r w:rsidR="007D2E4B">
              <w:rPr>
                <w:rFonts w:ascii="Times New Roman" w:eastAsia="Calibri" w:hAnsi="Times New Roman" w:cs="Times New Roman"/>
                <w:bCs/>
              </w:rPr>
              <w:t xml:space="preserve"> These meetings can also be coordinated with the annual </w:t>
            </w:r>
            <w:r w:rsidR="008212A6">
              <w:rPr>
                <w:rFonts w:ascii="Times New Roman" w:eastAsia="Calibri" w:hAnsi="Times New Roman" w:cs="Times New Roman"/>
                <w:bCs/>
              </w:rPr>
              <w:t xml:space="preserve">conference </w:t>
            </w:r>
            <w:r w:rsidR="007D2E4B">
              <w:rPr>
                <w:rFonts w:ascii="Times New Roman" w:eastAsia="Calibri" w:hAnsi="Times New Roman" w:cs="Times New Roman"/>
                <w:bCs/>
              </w:rPr>
              <w:t xml:space="preserve">and the semesterly </w:t>
            </w:r>
            <w:r w:rsidR="008212A6">
              <w:rPr>
                <w:rFonts w:ascii="Times New Roman" w:eastAsia="Calibri" w:hAnsi="Times New Roman" w:cs="Times New Roman"/>
                <w:bCs/>
              </w:rPr>
              <w:t>events.</w:t>
            </w:r>
          </w:p>
          <w:p w14:paraId="0E501A44" w14:textId="77777777" w:rsidR="0086169C" w:rsidRDefault="0086169C" w:rsidP="0086169C">
            <w:pPr>
              <w:spacing w:line="288" w:lineRule="auto"/>
              <w:ind w:right="-1"/>
              <w:contextualSpacing/>
              <w:jc w:val="both"/>
              <w:rPr>
                <w:rFonts w:ascii="Times New Roman" w:eastAsia="Calibri" w:hAnsi="Times New Roman" w:cs="Times New Roman"/>
                <w:b/>
                <w:bCs/>
              </w:rPr>
            </w:pPr>
          </w:p>
          <w:p w14:paraId="47250529" w14:textId="01FAD1D2" w:rsidR="00D35C69" w:rsidRDefault="00D35C69" w:rsidP="0086169C">
            <w:pPr>
              <w:spacing w:line="288" w:lineRule="auto"/>
              <w:ind w:right="-1"/>
              <w:contextualSpacing/>
              <w:jc w:val="both"/>
              <w:rPr>
                <w:rFonts w:ascii="Times New Roman" w:eastAsia="Calibri" w:hAnsi="Times New Roman" w:cs="Times New Roman"/>
                <w:b/>
                <w:bCs/>
              </w:rPr>
            </w:pPr>
          </w:p>
        </w:tc>
      </w:tr>
      <w:tr w:rsidR="0086169C" w:rsidRPr="00970563" w14:paraId="29244F33" w14:textId="77777777" w:rsidTr="0086169C">
        <w:trPr>
          <w:cnfStyle w:val="000000100000" w:firstRow="0" w:lastRow="0" w:firstColumn="0" w:lastColumn="0" w:oddVBand="0" w:evenVBand="0" w:oddHBand="1" w:evenHBand="0" w:firstRowFirstColumn="0" w:firstRowLastColumn="0" w:lastRowFirstColumn="0" w:lastRowLastColumn="0"/>
          <w:trHeight w:val="680"/>
        </w:trPr>
        <w:tc>
          <w:tcPr>
            <w:tcW w:w="2694" w:type="dxa"/>
            <w:tcBorders>
              <w:bottom w:val="single" w:sz="4" w:space="0" w:color="auto"/>
            </w:tcBorders>
          </w:tcPr>
          <w:p w14:paraId="3AC5A882" w14:textId="510B99D2" w:rsidR="0086169C" w:rsidRPr="005155A9" w:rsidRDefault="0086169C" w:rsidP="0086169C">
            <w:pPr>
              <w:spacing w:line="288" w:lineRule="auto"/>
              <w:ind w:right="-1"/>
              <w:contextualSpacing/>
              <w:jc w:val="both"/>
              <w:rPr>
                <w:rFonts w:ascii="Times New Roman" w:eastAsia="Calibri" w:hAnsi="Times New Roman" w:cs="Times New Roman"/>
                <w:b/>
              </w:rPr>
            </w:pPr>
            <w:r w:rsidRPr="005155A9">
              <w:rPr>
                <w:rFonts w:ascii="Times New Roman" w:eastAsia="Calibri" w:hAnsi="Times New Roman" w:cs="Times New Roman"/>
                <w:b/>
              </w:rPr>
              <w:t xml:space="preserve">Action </w:t>
            </w:r>
            <w:r>
              <w:rPr>
                <w:rFonts w:ascii="Times New Roman" w:eastAsia="Calibri" w:hAnsi="Times New Roman" w:cs="Times New Roman"/>
                <w:b/>
              </w:rPr>
              <w:t>6</w:t>
            </w:r>
          </w:p>
        </w:tc>
        <w:tc>
          <w:tcPr>
            <w:tcW w:w="5811" w:type="dxa"/>
            <w:tcBorders>
              <w:bottom w:val="single" w:sz="4" w:space="0" w:color="auto"/>
            </w:tcBorders>
          </w:tcPr>
          <w:p w14:paraId="36E9A573" w14:textId="0F197069" w:rsidR="0086169C" w:rsidRPr="00470A12" w:rsidRDefault="0086169C" w:rsidP="0086169C">
            <w:pPr>
              <w:spacing w:line="288" w:lineRule="auto"/>
              <w:ind w:right="-1"/>
              <w:contextualSpacing/>
              <w:jc w:val="both"/>
              <w:rPr>
                <w:rFonts w:ascii="Times New Roman" w:eastAsia="Calibri" w:hAnsi="Times New Roman" w:cs="Times New Roman"/>
                <w:b/>
              </w:rPr>
            </w:pPr>
            <w:r w:rsidRPr="00470A12">
              <w:rPr>
                <w:rFonts w:ascii="Times New Roman" w:eastAsia="Calibri" w:hAnsi="Times New Roman" w:cs="Times New Roman"/>
                <w:b/>
              </w:rPr>
              <w:t xml:space="preserve">External </w:t>
            </w:r>
            <w:r w:rsidR="00470A12" w:rsidRPr="00470A12">
              <w:rPr>
                <w:rFonts w:ascii="Times New Roman" w:eastAsia="Calibri" w:hAnsi="Times New Roman" w:cs="Times New Roman"/>
                <w:b/>
              </w:rPr>
              <w:t>partners</w:t>
            </w:r>
          </w:p>
          <w:p w14:paraId="3C7D0EEF" w14:textId="77777777" w:rsidR="0086169C" w:rsidRDefault="0086169C" w:rsidP="0086169C">
            <w:pPr>
              <w:spacing w:line="288" w:lineRule="auto"/>
              <w:ind w:right="-1"/>
              <w:contextualSpacing/>
              <w:jc w:val="both"/>
              <w:rPr>
                <w:rFonts w:ascii="Times New Roman" w:eastAsia="Calibri" w:hAnsi="Times New Roman" w:cs="Times New Roman"/>
                <w:b/>
                <w:highlight w:val="yellow"/>
              </w:rPr>
            </w:pPr>
          </w:p>
          <w:p w14:paraId="228DA9BA" w14:textId="1FC1031A" w:rsidR="0086169C" w:rsidRPr="00470A12" w:rsidRDefault="00470A12" w:rsidP="0086169C">
            <w:pPr>
              <w:spacing w:line="288" w:lineRule="auto"/>
              <w:ind w:right="-1"/>
              <w:contextualSpacing/>
              <w:jc w:val="both"/>
              <w:rPr>
                <w:rFonts w:ascii="Times New Roman" w:eastAsia="Calibri" w:hAnsi="Times New Roman" w:cs="Times New Roman"/>
                <w:bCs/>
              </w:rPr>
            </w:pPr>
            <w:r w:rsidRPr="00470A12">
              <w:rPr>
                <w:rFonts w:ascii="Times New Roman" w:eastAsia="Calibri" w:hAnsi="Times New Roman" w:cs="Times New Roman"/>
                <w:b/>
              </w:rPr>
              <w:t>Institutional collaboration</w:t>
            </w:r>
            <w:r w:rsidR="0086169C" w:rsidRPr="00470A12">
              <w:rPr>
                <w:rFonts w:ascii="Times New Roman" w:eastAsia="Calibri" w:hAnsi="Times New Roman" w:cs="Times New Roman"/>
                <w:b/>
              </w:rPr>
              <w:t xml:space="preserve">: </w:t>
            </w:r>
            <w:r w:rsidRPr="00470A12">
              <w:rPr>
                <w:rFonts w:ascii="Times New Roman" w:eastAsia="Calibri" w:hAnsi="Times New Roman" w:cs="Times New Roman"/>
                <w:bCs/>
              </w:rPr>
              <w:t>the network will build collaboration with research centres and other networks. The cooperation aims to increase the dissemination of the activity of the network and the organisation of common research activities</w:t>
            </w:r>
            <w:r w:rsidR="000F6456">
              <w:rPr>
                <w:rFonts w:ascii="Times New Roman" w:eastAsia="Calibri" w:hAnsi="Times New Roman" w:cs="Times New Roman"/>
                <w:bCs/>
              </w:rPr>
              <w:t xml:space="preserve"> on human rights in the digital age</w:t>
            </w:r>
            <w:r w:rsidRPr="00470A12">
              <w:rPr>
                <w:rFonts w:ascii="Times New Roman" w:eastAsia="Calibri" w:hAnsi="Times New Roman" w:cs="Times New Roman"/>
                <w:bCs/>
              </w:rPr>
              <w:t>, including funding and grant application.</w:t>
            </w:r>
          </w:p>
          <w:p w14:paraId="20BD0F95" w14:textId="77777777" w:rsidR="0086169C" w:rsidRDefault="0086169C" w:rsidP="0086169C">
            <w:pPr>
              <w:spacing w:line="288" w:lineRule="auto"/>
              <w:ind w:right="-1"/>
              <w:contextualSpacing/>
              <w:jc w:val="both"/>
              <w:rPr>
                <w:rFonts w:ascii="Times New Roman" w:eastAsia="Calibri" w:hAnsi="Times New Roman" w:cs="Times New Roman"/>
                <w:b/>
                <w:highlight w:val="yellow"/>
              </w:rPr>
            </w:pPr>
          </w:p>
          <w:p w14:paraId="4BDE45B0" w14:textId="320C664B" w:rsidR="00D35C69" w:rsidRPr="005155A9" w:rsidRDefault="00D35C69" w:rsidP="0086169C">
            <w:pPr>
              <w:spacing w:line="288" w:lineRule="auto"/>
              <w:ind w:right="-1"/>
              <w:contextualSpacing/>
              <w:jc w:val="both"/>
              <w:rPr>
                <w:rFonts w:ascii="Times New Roman" w:eastAsia="Calibri" w:hAnsi="Times New Roman" w:cs="Times New Roman"/>
                <w:b/>
                <w:highlight w:val="yellow"/>
              </w:rPr>
            </w:pPr>
          </w:p>
        </w:tc>
      </w:tr>
      <w:tr w:rsidR="0086169C" w:rsidRPr="00970563" w14:paraId="3BB722DF" w14:textId="77777777" w:rsidTr="0086169C">
        <w:trPr>
          <w:trHeight w:val="680"/>
        </w:trPr>
        <w:tc>
          <w:tcPr>
            <w:tcW w:w="2694" w:type="dxa"/>
            <w:tcBorders>
              <w:bottom w:val="single" w:sz="4" w:space="0" w:color="auto"/>
            </w:tcBorders>
          </w:tcPr>
          <w:p w14:paraId="7F9B2EEC" w14:textId="67B26B4C" w:rsidR="0086169C" w:rsidRPr="005155A9" w:rsidRDefault="0086169C" w:rsidP="0086169C">
            <w:pPr>
              <w:spacing w:line="288" w:lineRule="auto"/>
              <w:ind w:right="-1"/>
              <w:contextualSpacing/>
              <w:jc w:val="both"/>
              <w:rPr>
                <w:rFonts w:ascii="Times New Roman" w:eastAsia="Calibri" w:hAnsi="Times New Roman" w:cs="Times New Roman"/>
                <w:b/>
              </w:rPr>
            </w:pPr>
            <w:r w:rsidRPr="005155A9">
              <w:rPr>
                <w:rFonts w:ascii="Times New Roman" w:eastAsia="Calibri" w:hAnsi="Times New Roman" w:cs="Times New Roman"/>
                <w:b/>
              </w:rPr>
              <w:t xml:space="preserve">Action </w:t>
            </w:r>
            <w:r>
              <w:rPr>
                <w:rFonts w:ascii="Times New Roman" w:eastAsia="Calibri" w:hAnsi="Times New Roman" w:cs="Times New Roman"/>
                <w:b/>
              </w:rPr>
              <w:t>7</w:t>
            </w:r>
          </w:p>
        </w:tc>
        <w:tc>
          <w:tcPr>
            <w:tcW w:w="5811" w:type="dxa"/>
            <w:tcBorders>
              <w:bottom w:val="single" w:sz="4" w:space="0" w:color="auto"/>
            </w:tcBorders>
          </w:tcPr>
          <w:p w14:paraId="7AF8E46E" w14:textId="1A3D1D92" w:rsidR="0086169C" w:rsidRPr="00D35C69" w:rsidRDefault="00D35C69" w:rsidP="0086169C">
            <w:pPr>
              <w:spacing w:line="288" w:lineRule="auto"/>
              <w:ind w:right="-1"/>
              <w:contextualSpacing/>
              <w:jc w:val="both"/>
              <w:rPr>
                <w:rFonts w:ascii="Times New Roman" w:eastAsia="Calibri" w:hAnsi="Times New Roman" w:cs="Times New Roman"/>
                <w:b/>
              </w:rPr>
            </w:pPr>
            <w:r w:rsidRPr="00D35C69">
              <w:rPr>
                <w:rFonts w:ascii="Times New Roman" w:eastAsia="Calibri" w:hAnsi="Times New Roman" w:cs="Times New Roman"/>
                <w:b/>
              </w:rPr>
              <w:t>Doctoral networks</w:t>
            </w:r>
          </w:p>
          <w:p w14:paraId="77130430" w14:textId="77777777" w:rsidR="00D35C69" w:rsidRPr="00D35C69" w:rsidRDefault="00D35C69" w:rsidP="0086169C">
            <w:pPr>
              <w:spacing w:line="288" w:lineRule="auto"/>
              <w:ind w:right="-1"/>
              <w:contextualSpacing/>
              <w:jc w:val="both"/>
              <w:rPr>
                <w:rFonts w:ascii="Times New Roman" w:eastAsia="Calibri" w:hAnsi="Times New Roman" w:cs="Times New Roman"/>
                <w:b/>
              </w:rPr>
            </w:pPr>
          </w:p>
          <w:p w14:paraId="7F6408EB" w14:textId="7B54C551" w:rsidR="0086169C" w:rsidRPr="008212A6" w:rsidRDefault="008212A6" w:rsidP="0086169C">
            <w:pPr>
              <w:spacing w:line="288" w:lineRule="auto"/>
              <w:ind w:right="-1"/>
              <w:contextualSpacing/>
              <w:jc w:val="both"/>
              <w:rPr>
                <w:rFonts w:ascii="Times New Roman" w:eastAsia="Calibri" w:hAnsi="Times New Roman" w:cs="Times New Roman"/>
                <w:bCs/>
              </w:rPr>
            </w:pPr>
            <w:r>
              <w:rPr>
                <w:rFonts w:ascii="Times New Roman" w:eastAsia="Calibri" w:hAnsi="Times New Roman" w:cs="Times New Roman"/>
                <w:b/>
              </w:rPr>
              <w:t>Application for the M</w:t>
            </w:r>
            <w:r w:rsidR="00470A12" w:rsidRPr="00D35C69">
              <w:rPr>
                <w:rFonts w:ascii="Times New Roman" w:eastAsia="Calibri" w:hAnsi="Times New Roman" w:cs="Times New Roman"/>
                <w:b/>
              </w:rPr>
              <w:t>arie Curi</w:t>
            </w:r>
            <w:r w:rsidR="00D35C69" w:rsidRPr="00D35C69">
              <w:rPr>
                <w:rFonts w:ascii="Times New Roman" w:eastAsia="Calibri" w:hAnsi="Times New Roman" w:cs="Times New Roman"/>
                <w:b/>
              </w:rPr>
              <w:t>e</w:t>
            </w:r>
            <w:r w:rsidR="00470A12" w:rsidRPr="00D35C69">
              <w:rPr>
                <w:rFonts w:ascii="Times New Roman" w:eastAsia="Calibri" w:hAnsi="Times New Roman" w:cs="Times New Roman"/>
                <w:b/>
              </w:rPr>
              <w:t xml:space="preserve"> PhD</w:t>
            </w:r>
            <w:r w:rsidR="00D35C69" w:rsidRPr="00D35C69">
              <w:rPr>
                <w:rFonts w:ascii="Times New Roman" w:eastAsia="Calibri" w:hAnsi="Times New Roman" w:cs="Times New Roman"/>
                <w:b/>
              </w:rPr>
              <w:t xml:space="preserve"> Network</w:t>
            </w:r>
            <w:r w:rsidR="00470A12" w:rsidRPr="00D35C69">
              <w:rPr>
                <w:rFonts w:ascii="Times New Roman" w:eastAsia="Calibri" w:hAnsi="Times New Roman" w:cs="Times New Roman"/>
                <w:b/>
              </w:rPr>
              <w:t>:</w:t>
            </w:r>
            <w:r w:rsidR="00470A12" w:rsidRPr="00D35C69">
              <w:rPr>
                <w:rFonts w:ascii="Times New Roman" w:eastAsia="Calibri" w:hAnsi="Times New Roman" w:cs="Times New Roman"/>
                <w:bCs/>
              </w:rPr>
              <w:t xml:space="preserve"> the Marie-Curie PhD </w:t>
            </w:r>
            <w:r w:rsidR="00D35C69" w:rsidRPr="00D35C69">
              <w:rPr>
                <w:rFonts w:ascii="Times New Roman" w:eastAsia="Calibri" w:hAnsi="Times New Roman" w:cs="Times New Roman"/>
                <w:bCs/>
              </w:rPr>
              <w:t>network will allow the possibility to extend the visibility and activity of the network. Doctoral students will be involved in the activity of the network and contribute to the dissemination of research and events on digital rights.</w:t>
            </w:r>
          </w:p>
        </w:tc>
      </w:tr>
    </w:tbl>
    <w:p w14:paraId="6042C3CF" w14:textId="77777777" w:rsidR="00D35C69" w:rsidRPr="005155A9" w:rsidRDefault="00D35C69" w:rsidP="00FB75E3">
      <w:pPr>
        <w:spacing w:line="288" w:lineRule="auto"/>
        <w:ind w:right="-1"/>
        <w:contextualSpacing/>
        <w:jc w:val="both"/>
        <w:rPr>
          <w:rFonts w:ascii="Times New Roman" w:eastAsia="Times New Roman" w:hAnsi="Times New Roman" w:cs="Times New Roman"/>
          <w:b/>
          <w:bCs/>
          <w:color w:val="000000"/>
          <w:lang w:eastAsia="en-GB"/>
        </w:rPr>
      </w:pPr>
    </w:p>
    <w:tbl>
      <w:tblPr>
        <w:tblStyle w:val="PlainTable2"/>
        <w:tblW w:w="8505" w:type="dxa"/>
        <w:tblLayout w:type="fixed"/>
        <w:tblLook w:val="0400" w:firstRow="0" w:lastRow="0" w:firstColumn="0" w:lastColumn="0" w:noHBand="0" w:noVBand="1"/>
      </w:tblPr>
      <w:tblGrid>
        <w:gridCol w:w="2258"/>
        <w:gridCol w:w="6247"/>
      </w:tblGrid>
      <w:tr w:rsidR="004E3F3B" w:rsidRPr="007408E4" w14:paraId="4580A88C" w14:textId="77777777" w:rsidTr="004E3F3B">
        <w:trPr>
          <w:cnfStyle w:val="000000100000" w:firstRow="0" w:lastRow="0" w:firstColumn="0" w:lastColumn="0" w:oddVBand="0" w:evenVBand="0" w:oddHBand="1" w:evenHBand="0" w:firstRowFirstColumn="0" w:firstRowLastColumn="0" w:lastRowFirstColumn="0" w:lastRowLastColumn="0"/>
          <w:trHeight w:val="650"/>
        </w:trPr>
        <w:tc>
          <w:tcPr>
            <w:tcW w:w="8505" w:type="dxa"/>
            <w:gridSpan w:val="2"/>
          </w:tcPr>
          <w:p w14:paraId="21BF5DDD" w14:textId="7D126C69" w:rsidR="007408E4" w:rsidRP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sidRPr="007408E4">
              <w:rPr>
                <w:rFonts w:ascii="Times New Roman" w:eastAsia="Times New Roman" w:hAnsi="Times New Roman" w:cs="Times New Roman"/>
                <w:b/>
                <w:bCs/>
                <w:color w:val="000000"/>
                <w:lang w:val="en-US" w:eastAsia="en-GB"/>
              </w:rPr>
              <w:lastRenderedPageBreak/>
              <w:t>Timeline</w:t>
            </w:r>
            <w:r w:rsidR="006A6A47">
              <w:rPr>
                <w:rFonts w:ascii="Times New Roman" w:eastAsia="Times New Roman" w:hAnsi="Times New Roman" w:cs="Times New Roman"/>
                <w:b/>
                <w:bCs/>
                <w:color w:val="000000"/>
                <w:lang w:val="en-US" w:eastAsia="en-GB"/>
              </w:rPr>
              <w:t xml:space="preserve"> and activities</w:t>
            </w:r>
          </w:p>
        </w:tc>
      </w:tr>
      <w:tr w:rsidR="004E3F3B" w:rsidRPr="007408E4" w14:paraId="3C2B3ECB" w14:textId="77777777" w:rsidTr="004E3F3B">
        <w:trPr>
          <w:trHeight w:val="680"/>
        </w:trPr>
        <w:tc>
          <w:tcPr>
            <w:tcW w:w="2258" w:type="dxa"/>
          </w:tcPr>
          <w:p w14:paraId="73CEE4B6" w14:textId="77777777" w:rsidR="007408E4" w:rsidRP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sidRPr="007408E4">
              <w:rPr>
                <w:rFonts w:ascii="Times New Roman" w:eastAsia="Times New Roman" w:hAnsi="Times New Roman" w:cs="Times New Roman"/>
                <w:b/>
                <w:bCs/>
                <w:color w:val="000000"/>
                <w:lang w:val="en-US" w:eastAsia="en-GB"/>
              </w:rPr>
              <w:t>Action 1</w:t>
            </w:r>
          </w:p>
        </w:tc>
        <w:tc>
          <w:tcPr>
            <w:tcW w:w="6247" w:type="dxa"/>
          </w:tcPr>
          <w:p w14:paraId="17B3F688" w14:textId="77777777" w:rsid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Pr>
                <w:rFonts w:ascii="Times New Roman" w:eastAsia="Times New Roman" w:hAnsi="Times New Roman" w:cs="Times New Roman"/>
                <w:b/>
                <w:bCs/>
                <w:color w:val="000000"/>
                <w:lang w:val="en-US" w:eastAsia="en-GB"/>
              </w:rPr>
              <w:t>Month</w:t>
            </w:r>
            <w:r w:rsidR="00D43760">
              <w:rPr>
                <w:rFonts w:ascii="Times New Roman" w:eastAsia="Times New Roman" w:hAnsi="Times New Roman" w:cs="Times New Roman"/>
                <w:b/>
                <w:bCs/>
                <w:color w:val="000000"/>
                <w:lang w:val="en-US" w:eastAsia="en-GB"/>
              </w:rPr>
              <w:t xml:space="preserve"> </w:t>
            </w:r>
            <w:r w:rsidR="004E1812">
              <w:rPr>
                <w:rFonts w:ascii="Times New Roman" w:eastAsia="Times New Roman" w:hAnsi="Times New Roman" w:cs="Times New Roman"/>
                <w:b/>
                <w:bCs/>
                <w:color w:val="000000"/>
                <w:lang w:val="en-US" w:eastAsia="en-GB"/>
              </w:rPr>
              <w:t>M</w:t>
            </w:r>
            <w:r w:rsidR="00D43760">
              <w:rPr>
                <w:rFonts w:ascii="Times New Roman" w:eastAsia="Times New Roman" w:hAnsi="Times New Roman" w:cs="Times New Roman"/>
                <w:b/>
                <w:bCs/>
                <w:color w:val="000000"/>
                <w:lang w:val="en-US" w:eastAsia="en-GB"/>
              </w:rPr>
              <w:t>12-</w:t>
            </w:r>
            <w:r w:rsidR="004E1812">
              <w:rPr>
                <w:rFonts w:ascii="Times New Roman" w:eastAsia="Times New Roman" w:hAnsi="Times New Roman" w:cs="Times New Roman"/>
                <w:b/>
                <w:bCs/>
                <w:color w:val="000000"/>
                <w:lang w:val="en-US" w:eastAsia="en-GB"/>
              </w:rPr>
              <w:t xml:space="preserve">M44 </w:t>
            </w:r>
          </w:p>
          <w:p w14:paraId="61B63E0A" w14:textId="77777777" w:rsidR="006A6A47"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p w14:paraId="6C6F418A" w14:textId="38CD30BC" w:rsidR="006A6A47" w:rsidRPr="00096B20" w:rsidRDefault="006A6A47" w:rsidP="006A6A47">
            <w:pPr>
              <w:pStyle w:val="NormalWeb"/>
              <w:spacing w:before="0" w:beforeAutospacing="0" w:after="0" w:afterAutospacing="0" w:line="288" w:lineRule="auto"/>
              <w:ind w:right="-1"/>
              <w:contextualSpacing/>
              <w:jc w:val="both"/>
              <w:rPr>
                <w:color w:val="000000"/>
              </w:rPr>
            </w:pPr>
            <w:r w:rsidRPr="00096B20">
              <w:rPr>
                <w:b/>
                <w:bCs/>
                <w:color w:val="000000"/>
              </w:rPr>
              <w:t>Annual conference:</w:t>
            </w:r>
            <w:r w:rsidRPr="00096B20">
              <w:rPr>
                <w:color w:val="000000"/>
              </w:rPr>
              <w:t xml:space="preserve"> </w:t>
            </w:r>
            <w:r>
              <w:rPr>
                <w:color w:val="000000"/>
              </w:rPr>
              <w:t xml:space="preserve">the WG3 will work on the organisation of the annual conference in collaboration with WG1 and WG2. The annual conference </w:t>
            </w:r>
            <w:r w:rsidR="00F80192">
              <w:rPr>
                <w:color w:val="000000"/>
              </w:rPr>
              <w:t xml:space="preserve">usually </w:t>
            </w:r>
            <w:r>
              <w:rPr>
                <w:color w:val="000000"/>
              </w:rPr>
              <w:t xml:space="preserve">takes place in the second half of the year and is organised </w:t>
            </w:r>
            <w:r w:rsidR="00F80192">
              <w:rPr>
                <w:color w:val="000000"/>
              </w:rPr>
              <w:t>with</w:t>
            </w:r>
            <w:r>
              <w:rPr>
                <w:color w:val="000000"/>
              </w:rPr>
              <w:t xml:space="preserve"> institutions which are part of the network.</w:t>
            </w:r>
          </w:p>
          <w:p w14:paraId="03322F77" w14:textId="77777777" w:rsidR="006A6A47" w:rsidRPr="00096B20" w:rsidRDefault="006A6A47" w:rsidP="006A6A47">
            <w:pPr>
              <w:pStyle w:val="NormalWeb"/>
              <w:spacing w:before="0" w:beforeAutospacing="0" w:after="0" w:afterAutospacing="0" w:line="288" w:lineRule="auto"/>
              <w:ind w:right="-1"/>
              <w:contextualSpacing/>
              <w:jc w:val="both"/>
              <w:rPr>
                <w:color w:val="000000"/>
              </w:rPr>
            </w:pPr>
          </w:p>
          <w:p w14:paraId="3753A419" w14:textId="386B7CF8" w:rsidR="006A6A47" w:rsidRPr="00096B20" w:rsidRDefault="006A6A47" w:rsidP="006A6A47">
            <w:pPr>
              <w:spacing w:line="288" w:lineRule="auto"/>
              <w:ind w:right="-1"/>
              <w:contextualSpacing/>
              <w:jc w:val="both"/>
              <w:rPr>
                <w:rFonts w:ascii="Times New Roman" w:eastAsia="Calibri" w:hAnsi="Times New Roman" w:cs="Times New Roman"/>
              </w:rPr>
            </w:pPr>
            <w:r w:rsidRPr="00096B20">
              <w:rPr>
                <w:rFonts w:ascii="Times New Roman" w:eastAsia="Calibri" w:hAnsi="Times New Roman" w:cs="Times New Roman"/>
                <w:b/>
              </w:rPr>
              <w:t>Semest</w:t>
            </w:r>
            <w:r w:rsidR="00F80192">
              <w:rPr>
                <w:rFonts w:ascii="Times New Roman" w:eastAsia="Calibri" w:hAnsi="Times New Roman" w:cs="Times New Roman"/>
                <w:b/>
              </w:rPr>
              <w:t>erly</w:t>
            </w:r>
            <w:r w:rsidRPr="00096B20">
              <w:rPr>
                <w:rFonts w:ascii="Times New Roman" w:eastAsia="Calibri" w:hAnsi="Times New Roman" w:cs="Times New Roman"/>
                <w:b/>
              </w:rPr>
              <w:t xml:space="preserve"> </w:t>
            </w:r>
            <w:r w:rsidR="00F80192">
              <w:rPr>
                <w:rFonts w:ascii="Times New Roman" w:eastAsia="Calibri" w:hAnsi="Times New Roman" w:cs="Times New Roman"/>
                <w:b/>
              </w:rPr>
              <w:t xml:space="preserve">events </w:t>
            </w:r>
            <w:r>
              <w:rPr>
                <w:rFonts w:ascii="Times New Roman" w:eastAsia="Calibri" w:hAnsi="Times New Roman" w:cs="Times New Roman"/>
                <w:b/>
              </w:rPr>
              <w:t>with</w:t>
            </w:r>
            <w:r w:rsidRPr="00096B20">
              <w:rPr>
                <w:rFonts w:ascii="Times New Roman" w:eastAsia="Calibri" w:hAnsi="Times New Roman" w:cs="Times New Roman"/>
                <w:b/>
              </w:rPr>
              <w:t xml:space="preserve"> experts</w:t>
            </w:r>
            <w:r w:rsidRPr="00096B20">
              <w:rPr>
                <w:rFonts w:ascii="Times New Roman" w:eastAsia="Calibri" w:hAnsi="Times New Roman" w:cs="Times New Roman"/>
              </w:rPr>
              <w:t xml:space="preserve">: </w:t>
            </w:r>
            <w:r>
              <w:rPr>
                <w:rFonts w:ascii="Times New Roman" w:eastAsia="Calibri" w:hAnsi="Times New Roman" w:cs="Times New Roman"/>
              </w:rPr>
              <w:t>WG3 will ensure that twice a year there will be at least two events with experts and stakeholders for the dissemination of the activity of the research. These events can also be organised by WG1 and WG2</w:t>
            </w:r>
            <w:r w:rsidR="007D2E4B">
              <w:rPr>
                <w:rFonts w:ascii="Times New Roman" w:eastAsia="Calibri" w:hAnsi="Times New Roman" w:cs="Times New Roman"/>
              </w:rPr>
              <w:t xml:space="preserve"> in person or online.</w:t>
            </w:r>
          </w:p>
          <w:p w14:paraId="1ECB31F2" w14:textId="77777777" w:rsidR="006A6A47" w:rsidRPr="00096B20" w:rsidRDefault="006A6A47" w:rsidP="006A6A47">
            <w:pPr>
              <w:pStyle w:val="NormalWeb"/>
              <w:spacing w:before="0" w:beforeAutospacing="0" w:after="0" w:afterAutospacing="0" w:line="288" w:lineRule="auto"/>
              <w:ind w:right="-1"/>
              <w:contextualSpacing/>
              <w:jc w:val="both"/>
              <w:rPr>
                <w:color w:val="000000"/>
              </w:rPr>
            </w:pPr>
          </w:p>
          <w:p w14:paraId="7447D9BE" w14:textId="109379F8" w:rsidR="006A6A47" w:rsidRDefault="00F80192" w:rsidP="006A6A47">
            <w:pPr>
              <w:pStyle w:val="NormalWeb"/>
              <w:spacing w:before="0" w:beforeAutospacing="0" w:after="0" w:afterAutospacing="0" w:line="288" w:lineRule="auto"/>
              <w:ind w:right="-1"/>
              <w:contextualSpacing/>
              <w:jc w:val="both"/>
              <w:rPr>
                <w:rFonts w:eastAsia="Calibri"/>
              </w:rPr>
            </w:pPr>
            <w:r>
              <w:rPr>
                <w:b/>
                <w:bCs/>
                <w:color w:val="000000"/>
              </w:rPr>
              <w:t>C</w:t>
            </w:r>
            <w:r w:rsidR="006A6A47" w:rsidRPr="00096B20">
              <w:rPr>
                <w:b/>
                <w:bCs/>
                <w:color w:val="000000"/>
              </w:rPr>
              <w:t>o-hosting event</w:t>
            </w:r>
            <w:r w:rsidR="006A6A47">
              <w:rPr>
                <w:b/>
                <w:bCs/>
                <w:color w:val="000000"/>
              </w:rPr>
              <w:t>s</w:t>
            </w:r>
            <w:r w:rsidR="006A6A47" w:rsidRPr="00096B20">
              <w:rPr>
                <w:b/>
                <w:bCs/>
                <w:color w:val="000000"/>
              </w:rPr>
              <w:t xml:space="preserve"> and partnership</w:t>
            </w:r>
            <w:r w:rsidR="006A6A47">
              <w:rPr>
                <w:b/>
                <w:bCs/>
                <w:color w:val="000000"/>
              </w:rPr>
              <w:t>s</w:t>
            </w:r>
            <w:r w:rsidR="006A6A47" w:rsidRPr="00096B20">
              <w:rPr>
                <w:b/>
                <w:bCs/>
                <w:color w:val="000000"/>
              </w:rPr>
              <w:t>:</w:t>
            </w:r>
            <w:r w:rsidR="006A6A47" w:rsidRPr="00096B20">
              <w:rPr>
                <w:color w:val="000000"/>
              </w:rPr>
              <w:t xml:space="preserve"> </w:t>
            </w:r>
            <w:r w:rsidR="006A6A47">
              <w:rPr>
                <w:color w:val="000000"/>
              </w:rPr>
              <w:t xml:space="preserve">WG3 will work on establishing </w:t>
            </w:r>
            <w:r w:rsidR="004E3F3B">
              <w:rPr>
                <w:color w:val="000000"/>
              </w:rPr>
              <w:t>collaboration and partnership to participate</w:t>
            </w:r>
            <w:r w:rsidR="007D2E4B">
              <w:rPr>
                <w:color w:val="000000"/>
              </w:rPr>
              <w:t xml:space="preserve"> and co-host</w:t>
            </w:r>
            <w:r w:rsidR="004E3F3B">
              <w:rPr>
                <w:color w:val="000000"/>
              </w:rPr>
              <w:t xml:space="preserve"> in events about digital rights.</w:t>
            </w:r>
          </w:p>
          <w:p w14:paraId="632922DC" w14:textId="34CAADEC" w:rsidR="006A6A47" w:rsidRPr="007408E4"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tc>
      </w:tr>
      <w:tr w:rsidR="004E3F3B" w:rsidRPr="007408E4" w14:paraId="38A601EA" w14:textId="77777777" w:rsidTr="004E3F3B">
        <w:trPr>
          <w:cnfStyle w:val="000000100000" w:firstRow="0" w:lastRow="0" w:firstColumn="0" w:lastColumn="0" w:oddVBand="0" w:evenVBand="0" w:oddHBand="1" w:evenHBand="0" w:firstRowFirstColumn="0" w:firstRowLastColumn="0" w:lastRowFirstColumn="0" w:lastRowLastColumn="0"/>
          <w:trHeight w:val="680"/>
        </w:trPr>
        <w:tc>
          <w:tcPr>
            <w:tcW w:w="2258" w:type="dxa"/>
          </w:tcPr>
          <w:p w14:paraId="6214C8A9" w14:textId="77777777" w:rsidR="007408E4" w:rsidRP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sidRPr="007408E4">
              <w:rPr>
                <w:rFonts w:ascii="Times New Roman" w:eastAsia="Times New Roman" w:hAnsi="Times New Roman" w:cs="Times New Roman"/>
                <w:b/>
                <w:bCs/>
                <w:color w:val="000000"/>
                <w:lang w:val="en-US" w:eastAsia="en-GB"/>
              </w:rPr>
              <w:t>Action 2</w:t>
            </w:r>
          </w:p>
        </w:tc>
        <w:tc>
          <w:tcPr>
            <w:tcW w:w="6247" w:type="dxa"/>
          </w:tcPr>
          <w:p w14:paraId="4D375063" w14:textId="77777777" w:rsid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Pr>
                <w:rFonts w:ascii="Times New Roman" w:eastAsia="Times New Roman" w:hAnsi="Times New Roman" w:cs="Times New Roman"/>
                <w:b/>
                <w:bCs/>
                <w:color w:val="000000"/>
                <w:lang w:val="en-US" w:eastAsia="en-GB"/>
              </w:rPr>
              <w:t>Month</w:t>
            </w:r>
            <w:r w:rsidR="00D43760">
              <w:rPr>
                <w:rFonts w:ascii="Times New Roman" w:eastAsia="Times New Roman" w:hAnsi="Times New Roman" w:cs="Times New Roman"/>
                <w:b/>
                <w:bCs/>
                <w:color w:val="000000"/>
                <w:lang w:val="en-US" w:eastAsia="en-GB"/>
              </w:rPr>
              <w:t xml:space="preserve"> </w:t>
            </w:r>
            <w:r w:rsidR="004E1812">
              <w:rPr>
                <w:rFonts w:ascii="Times New Roman" w:eastAsia="Times New Roman" w:hAnsi="Times New Roman" w:cs="Times New Roman"/>
                <w:b/>
                <w:bCs/>
                <w:color w:val="000000"/>
                <w:lang w:val="en-US" w:eastAsia="en-GB"/>
              </w:rPr>
              <w:t>M6-M44</w:t>
            </w:r>
          </w:p>
          <w:p w14:paraId="39EDEE43" w14:textId="3AC03B98" w:rsidR="006A6A47"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p w14:paraId="541BAD55" w14:textId="7BCC29FB" w:rsidR="004E3F3B" w:rsidRPr="00096B20" w:rsidRDefault="004E3F3B" w:rsidP="004E3F3B">
            <w:pPr>
              <w:spacing w:line="288" w:lineRule="auto"/>
              <w:ind w:right="-1"/>
              <w:contextualSpacing/>
              <w:jc w:val="both"/>
              <w:rPr>
                <w:rFonts w:ascii="Times New Roman" w:eastAsia="Calibri" w:hAnsi="Times New Roman" w:cs="Times New Roman"/>
              </w:rPr>
            </w:pPr>
            <w:r w:rsidRPr="00096B20">
              <w:rPr>
                <w:rFonts w:ascii="Times New Roman" w:eastAsia="Calibri" w:hAnsi="Times New Roman" w:cs="Times New Roman"/>
                <w:b/>
                <w:bCs/>
              </w:rPr>
              <w:t>Annual special issue:</w:t>
            </w:r>
            <w:r w:rsidRPr="00096B20">
              <w:rPr>
                <w:rFonts w:ascii="Times New Roman" w:eastAsia="Calibri" w:hAnsi="Times New Roman" w:cs="Times New Roman"/>
              </w:rPr>
              <w:t xml:space="preserve"> </w:t>
            </w:r>
            <w:r>
              <w:rPr>
                <w:rFonts w:ascii="Times New Roman" w:eastAsia="Calibri" w:hAnsi="Times New Roman" w:cs="Times New Roman"/>
              </w:rPr>
              <w:t xml:space="preserve">WG3 will work on a </w:t>
            </w:r>
            <w:r w:rsidR="00F80192">
              <w:rPr>
                <w:rFonts w:ascii="Times New Roman" w:eastAsia="Calibri" w:hAnsi="Times New Roman" w:cs="Times New Roman"/>
              </w:rPr>
              <w:t xml:space="preserve">OA </w:t>
            </w:r>
            <w:r>
              <w:rPr>
                <w:rFonts w:ascii="Times New Roman" w:eastAsia="Calibri" w:hAnsi="Times New Roman" w:cs="Times New Roman"/>
              </w:rPr>
              <w:t>special issue or edited collection. This will also involve contacting publishers and supervising the process.</w:t>
            </w:r>
          </w:p>
          <w:p w14:paraId="44D584FF" w14:textId="77777777" w:rsidR="004E3F3B" w:rsidRPr="00096B20" w:rsidRDefault="004E3F3B" w:rsidP="004E3F3B">
            <w:pPr>
              <w:spacing w:line="288" w:lineRule="auto"/>
              <w:ind w:right="-1"/>
              <w:contextualSpacing/>
              <w:jc w:val="both"/>
              <w:rPr>
                <w:rFonts w:ascii="Times New Roman" w:eastAsia="Calibri" w:hAnsi="Times New Roman" w:cs="Times New Roman"/>
              </w:rPr>
            </w:pPr>
          </w:p>
          <w:p w14:paraId="7BBB1B85" w14:textId="45081E00" w:rsidR="004E3F3B" w:rsidRPr="004E3F3B" w:rsidRDefault="004E3F3B" w:rsidP="007408E4">
            <w:pPr>
              <w:spacing w:line="288" w:lineRule="auto"/>
              <w:ind w:right="-1"/>
              <w:contextualSpacing/>
              <w:jc w:val="both"/>
              <w:rPr>
                <w:rFonts w:ascii="Times New Roman" w:eastAsia="Calibri" w:hAnsi="Times New Roman" w:cs="Times New Roman"/>
              </w:rPr>
            </w:pPr>
            <w:r w:rsidRPr="00096B20">
              <w:rPr>
                <w:rFonts w:ascii="Times New Roman" w:eastAsia="Calibri" w:hAnsi="Times New Roman" w:cs="Times New Roman"/>
                <w:b/>
                <w:bCs/>
              </w:rPr>
              <w:t>OA policy:</w:t>
            </w:r>
            <w:r w:rsidRPr="00096B20">
              <w:rPr>
                <w:rFonts w:ascii="Times New Roman" w:eastAsia="Calibri" w:hAnsi="Times New Roman" w:cs="Times New Roman"/>
              </w:rPr>
              <w:t xml:space="preserve"> </w:t>
            </w:r>
            <w:r>
              <w:rPr>
                <w:rFonts w:ascii="Times New Roman" w:eastAsia="Calibri" w:hAnsi="Times New Roman" w:cs="Times New Roman"/>
              </w:rPr>
              <w:t>WG3 will ensure that the publications of the network are open access.</w:t>
            </w:r>
          </w:p>
          <w:p w14:paraId="1555155E" w14:textId="77777777" w:rsidR="006A6A47"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p w14:paraId="5262F035" w14:textId="3021A21E" w:rsidR="004E3F3B" w:rsidRPr="007408E4" w:rsidRDefault="004E3F3B" w:rsidP="007408E4">
            <w:pPr>
              <w:spacing w:line="288" w:lineRule="auto"/>
              <w:ind w:right="-1"/>
              <w:contextualSpacing/>
              <w:jc w:val="both"/>
              <w:rPr>
                <w:rFonts w:ascii="Times New Roman" w:eastAsia="Times New Roman" w:hAnsi="Times New Roman" w:cs="Times New Roman"/>
                <w:b/>
                <w:bCs/>
                <w:color w:val="000000"/>
                <w:lang w:val="en-US" w:eastAsia="en-GB"/>
              </w:rPr>
            </w:pPr>
          </w:p>
        </w:tc>
      </w:tr>
      <w:tr w:rsidR="004E3F3B" w:rsidRPr="007408E4" w14:paraId="5E7E6585" w14:textId="77777777" w:rsidTr="004E3F3B">
        <w:trPr>
          <w:trHeight w:val="680"/>
        </w:trPr>
        <w:tc>
          <w:tcPr>
            <w:tcW w:w="2258" w:type="dxa"/>
          </w:tcPr>
          <w:p w14:paraId="53A42D9F" w14:textId="77777777" w:rsidR="007408E4" w:rsidRP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sidRPr="007408E4">
              <w:rPr>
                <w:rFonts w:ascii="Times New Roman" w:eastAsia="Times New Roman" w:hAnsi="Times New Roman" w:cs="Times New Roman"/>
                <w:b/>
                <w:bCs/>
                <w:color w:val="000000"/>
                <w:lang w:val="en-US" w:eastAsia="en-GB"/>
              </w:rPr>
              <w:t>Action 3</w:t>
            </w:r>
          </w:p>
        </w:tc>
        <w:tc>
          <w:tcPr>
            <w:tcW w:w="6247" w:type="dxa"/>
          </w:tcPr>
          <w:p w14:paraId="158F13C6" w14:textId="77777777" w:rsid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Pr>
                <w:rFonts w:ascii="Times New Roman" w:eastAsia="Times New Roman" w:hAnsi="Times New Roman" w:cs="Times New Roman"/>
                <w:b/>
                <w:bCs/>
                <w:color w:val="000000"/>
                <w:lang w:val="en-US" w:eastAsia="en-GB"/>
              </w:rPr>
              <w:t>Month</w:t>
            </w:r>
            <w:r w:rsidR="00D43760">
              <w:rPr>
                <w:rFonts w:ascii="Times New Roman" w:eastAsia="Times New Roman" w:hAnsi="Times New Roman" w:cs="Times New Roman"/>
                <w:b/>
                <w:bCs/>
                <w:color w:val="000000"/>
                <w:lang w:val="en-US" w:eastAsia="en-GB"/>
              </w:rPr>
              <w:t xml:space="preserve"> ongoing</w:t>
            </w:r>
          </w:p>
          <w:p w14:paraId="0062052A" w14:textId="77777777" w:rsidR="006A6A47"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p w14:paraId="3C4A8785" w14:textId="537CE065" w:rsidR="004E3F3B" w:rsidRPr="0072324D" w:rsidRDefault="004E3F3B" w:rsidP="004E3F3B">
            <w:pPr>
              <w:spacing w:line="288" w:lineRule="auto"/>
              <w:ind w:right="-1"/>
              <w:contextualSpacing/>
              <w:jc w:val="both"/>
              <w:rPr>
                <w:rFonts w:ascii="Times New Roman" w:eastAsia="Calibri" w:hAnsi="Times New Roman" w:cs="Times New Roman"/>
                <w:bCs/>
              </w:rPr>
            </w:pPr>
            <w:r>
              <w:rPr>
                <w:rFonts w:ascii="Times New Roman" w:eastAsia="Calibri" w:hAnsi="Times New Roman" w:cs="Times New Roman"/>
                <w:b/>
              </w:rPr>
              <w:t xml:space="preserve">Newsletter: </w:t>
            </w:r>
            <w:r>
              <w:rPr>
                <w:rFonts w:ascii="Times New Roman" w:eastAsia="Calibri" w:hAnsi="Times New Roman" w:cs="Times New Roman"/>
                <w:bCs/>
              </w:rPr>
              <w:t>WG3 will edit the quarterly newsletter. WG1 and WG2 will also provide content and suggestions for the publication.</w:t>
            </w:r>
          </w:p>
          <w:p w14:paraId="123DD8A1" w14:textId="77777777" w:rsidR="004E3F3B" w:rsidRDefault="004E3F3B" w:rsidP="004E3F3B">
            <w:pPr>
              <w:spacing w:line="288" w:lineRule="auto"/>
              <w:ind w:right="-1"/>
              <w:contextualSpacing/>
              <w:jc w:val="both"/>
              <w:rPr>
                <w:rFonts w:ascii="Times New Roman" w:eastAsia="Calibri" w:hAnsi="Times New Roman" w:cs="Times New Roman"/>
                <w:b/>
              </w:rPr>
            </w:pPr>
          </w:p>
          <w:p w14:paraId="69AC4DC3" w14:textId="151AC18D" w:rsidR="004E3F3B" w:rsidRPr="00FB75E3" w:rsidRDefault="004E3F3B" w:rsidP="004E3F3B">
            <w:pPr>
              <w:spacing w:line="288" w:lineRule="auto"/>
              <w:ind w:right="-1"/>
              <w:contextualSpacing/>
              <w:jc w:val="both"/>
              <w:rPr>
                <w:rFonts w:ascii="Times New Roman" w:eastAsia="Calibri" w:hAnsi="Times New Roman" w:cs="Times New Roman"/>
                <w:bCs/>
              </w:rPr>
            </w:pPr>
            <w:r>
              <w:rPr>
                <w:rFonts w:ascii="Times New Roman" w:eastAsia="Calibri" w:hAnsi="Times New Roman" w:cs="Times New Roman"/>
                <w:b/>
              </w:rPr>
              <w:t>Social media and network website:</w:t>
            </w:r>
            <w:r>
              <w:rPr>
                <w:rFonts w:ascii="Times New Roman" w:eastAsia="Calibri" w:hAnsi="Times New Roman" w:cs="Times New Roman"/>
                <w:bCs/>
              </w:rPr>
              <w:t xml:space="preserve"> WG3 will </w:t>
            </w:r>
            <w:r w:rsidR="007D2E4B">
              <w:rPr>
                <w:rFonts w:ascii="Times New Roman" w:eastAsia="Calibri" w:hAnsi="Times New Roman" w:cs="Times New Roman"/>
                <w:bCs/>
              </w:rPr>
              <w:t xml:space="preserve">focus on </w:t>
            </w:r>
            <w:r>
              <w:rPr>
                <w:rFonts w:ascii="Times New Roman" w:eastAsia="Calibri" w:hAnsi="Times New Roman" w:cs="Times New Roman"/>
                <w:bCs/>
              </w:rPr>
              <w:t>the sharing of the research and activities of the network on social media.</w:t>
            </w:r>
          </w:p>
          <w:p w14:paraId="1230114D" w14:textId="77777777" w:rsidR="004E3F3B" w:rsidRDefault="004E3F3B" w:rsidP="004E3F3B">
            <w:pPr>
              <w:spacing w:line="288" w:lineRule="auto"/>
              <w:ind w:right="-1"/>
              <w:contextualSpacing/>
              <w:jc w:val="both"/>
              <w:rPr>
                <w:rFonts w:ascii="Times New Roman" w:eastAsia="Calibri" w:hAnsi="Times New Roman" w:cs="Times New Roman"/>
                <w:b/>
              </w:rPr>
            </w:pPr>
          </w:p>
          <w:p w14:paraId="59147A2F" w14:textId="1305A3B3" w:rsidR="004E3F3B" w:rsidRDefault="004E3F3B" w:rsidP="004E3F3B">
            <w:pPr>
              <w:spacing w:line="288" w:lineRule="auto"/>
              <w:ind w:right="-1"/>
              <w:contextualSpacing/>
              <w:jc w:val="both"/>
              <w:rPr>
                <w:rFonts w:ascii="Times New Roman" w:eastAsia="Calibri" w:hAnsi="Times New Roman" w:cs="Times New Roman"/>
                <w:bCs/>
              </w:rPr>
            </w:pPr>
            <w:r>
              <w:rPr>
                <w:rFonts w:ascii="Times New Roman" w:eastAsia="Calibri" w:hAnsi="Times New Roman" w:cs="Times New Roman"/>
                <w:b/>
              </w:rPr>
              <w:lastRenderedPageBreak/>
              <w:t xml:space="preserve">Institutional website and blogs: </w:t>
            </w:r>
            <w:r>
              <w:rPr>
                <w:rFonts w:ascii="Times New Roman" w:eastAsia="Calibri" w:hAnsi="Times New Roman" w:cs="Times New Roman"/>
                <w:bCs/>
              </w:rPr>
              <w:t>WG3 will collaborate with blogs to publish content and organise short publication on the topic of digital rights</w:t>
            </w:r>
            <w:r w:rsidR="007D2E4B">
              <w:rPr>
                <w:rFonts w:ascii="Times New Roman" w:eastAsia="Calibri" w:hAnsi="Times New Roman" w:cs="Times New Roman"/>
                <w:bCs/>
              </w:rPr>
              <w:t xml:space="preserve"> such as MediaLaws or Digi-Con.</w:t>
            </w:r>
          </w:p>
          <w:p w14:paraId="01A0344B" w14:textId="77777777" w:rsidR="004E3F3B" w:rsidRDefault="004E3F3B" w:rsidP="004E3F3B">
            <w:pPr>
              <w:spacing w:line="288" w:lineRule="auto"/>
              <w:ind w:right="-1"/>
              <w:contextualSpacing/>
              <w:jc w:val="both"/>
              <w:rPr>
                <w:rFonts w:ascii="Times New Roman" w:eastAsia="Calibri" w:hAnsi="Times New Roman" w:cs="Times New Roman"/>
                <w:bCs/>
              </w:rPr>
            </w:pPr>
          </w:p>
          <w:p w14:paraId="7A02E534" w14:textId="1F0B2963" w:rsidR="004E3F3B" w:rsidRDefault="004E3F3B" w:rsidP="004E3F3B">
            <w:pPr>
              <w:spacing w:line="288" w:lineRule="auto"/>
              <w:ind w:right="-1"/>
              <w:contextualSpacing/>
              <w:jc w:val="both"/>
              <w:rPr>
                <w:rFonts w:ascii="Times New Roman" w:eastAsia="Calibri" w:hAnsi="Times New Roman" w:cs="Times New Roman"/>
                <w:bCs/>
              </w:rPr>
            </w:pPr>
            <w:r w:rsidRPr="003D2FD9">
              <w:rPr>
                <w:rFonts w:ascii="Times New Roman" w:eastAsia="Calibri" w:hAnsi="Times New Roman" w:cs="Times New Roman"/>
                <w:b/>
              </w:rPr>
              <w:t xml:space="preserve">Mailing list: </w:t>
            </w:r>
            <w:r>
              <w:rPr>
                <w:rFonts w:ascii="Times New Roman" w:eastAsia="Calibri" w:hAnsi="Times New Roman" w:cs="Times New Roman"/>
                <w:bCs/>
              </w:rPr>
              <w:t>WG3 will ensure that members of the network can access a mailing list for internal communication and sharing of research and activities.</w:t>
            </w:r>
          </w:p>
          <w:p w14:paraId="2545552F" w14:textId="77777777" w:rsidR="006A6A47" w:rsidRPr="004E3F3B" w:rsidRDefault="006A6A47" w:rsidP="007408E4">
            <w:pPr>
              <w:spacing w:line="288" w:lineRule="auto"/>
              <w:ind w:right="-1"/>
              <w:contextualSpacing/>
              <w:jc w:val="both"/>
              <w:rPr>
                <w:rFonts w:ascii="Times New Roman" w:eastAsia="Times New Roman" w:hAnsi="Times New Roman" w:cs="Times New Roman"/>
                <w:b/>
                <w:bCs/>
                <w:color w:val="000000"/>
                <w:lang w:eastAsia="en-GB"/>
              </w:rPr>
            </w:pPr>
          </w:p>
          <w:p w14:paraId="5C770EC4" w14:textId="4B6CBAC1" w:rsidR="006A6A47" w:rsidRPr="007408E4"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tc>
      </w:tr>
      <w:tr w:rsidR="004E3F3B" w:rsidRPr="007408E4" w14:paraId="63E45BA5" w14:textId="77777777" w:rsidTr="004E3F3B">
        <w:trPr>
          <w:cnfStyle w:val="000000100000" w:firstRow="0" w:lastRow="0" w:firstColumn="0" w:lastColumn="0" w:oddVBand="0" w:evenVBand="0" w:oddHBand="1" w:evenHBand="0" w:firstRowFirstColumn="0" w:firstRowLastColumn="0" w:lastRowFirstColumn="0" w:lastRowLastColumn="0"/>
          <w:trHeight w:val="680"/>
        </w:trPr>
        <w:tc>
          <w:tcPr>
            <w:tcW w:w="2258" w:type="dxa"/>
          </w:tcPr>
          <w:p w14:paraId="320983DF" w14:textId="77777777" w:rsidR="007408E4" w:rsidRP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sidRPr="007408E4">
              <w:rPr>
                <w:rFonts w:ascii="Times New Roman" w:eastAsia="Times New Roman" w:hAnsi="Times New Roman" w:cs="Times New Roman"/>
                <w:b/>
                <w:bCs/>
                <w:color w:val="000000"/>
                <w:lang w:val="en-US" w:eastAsia="en-GB"/>
              </w:rPr>
              <w:lastRenderedPageBreak/>
              <w:t>Action 4</w:t>
            </w:r>
          </w:p>
        </w:tc>
        <w:tc>
          <w:tcPr>
            <w:tcW w:w="6247" w:type="dxa"/>
          </w:tcPr>
          <w:p w14:paraId="403C58AB" w14:textId="77777777" w:rsid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Pr>
                <w:rFonts w:ascii="Times New Roman" w:eastAsia="Times New Roman" w:hAnsi="Times New Roman" w:cs="Times New Roman"/>
                <w:b/>
                <w:bCs/>
                <w:color w:val="000000"/>
                <w:lang w:val="en-US" w:eastAsia="en-GB"/>
              </w:rPr>
              <w:t>Month</w:t>
            </w:r>
            <w:r w:rsidR="00D43760">
              <w:rPr>
                <w:rFonts w:ascii="Times New Roman" w:eastAsia="Times New Roman" w:hAnsi="Times New Roman" w:cs="Times New Roman"/>
                <w:b/>
                <w:bCs/>
                <w:color w:val="000000"/>
                <w:lang w:val="en-US" w:eastAsia="en-GB"/>
              </w:rPr>
              <w:t xml:space="preserve"> ongoing</w:t>
            </w:r>
          </w:p>
          <w:p w14:paraId="50D14F2E" w14:textId="17B817E1" w:rsidR="006A6A47"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p w14:paraId="0C78C34C" w14:textId="76833BC2" w:rsidR="00A870A1" w:rsidRPr="00A870A1" w:rsidRDefault="00F80192" w:rsidP="007408E4">
            <w:pPr>
              <w:spacing w:line="288" w:lineRule="auto"/>
              <w:ind w:right="-1"/>
              <w:contextualSpacing/>
              <w:jc w:val="both"/>
              <w:rPr>
                <w:rFonts w:ascii="Times New Roman" w:eastAsia="Times New Roman" w:hAnsi="Times New Roman" w:cs="Times New Roman"/>
                <w:color w:val="000000"/>
                <w:lang w:val="en-US" w:eastAsia="en-GB"/>
              </w:rPr>
            </w:pPr>
            <w:r>
              <w:rPr>
                <w:rFonts w:ascii="Times New Roman" w:eastAsia="Calibri" w:hAnsi="Times New Roman" w:cs="Times New Roman"/>
                <w:b/>
                <w:bCs/>
              </w:rPr>
              <w:t>E</w:t>
            </w:r>
            <w:r w:rsidR="00A870A1" w:rsidRPr="009F7D8E">
              <w:rPr>
                <w:rFonts w:ascii="Times New Roman" w:eastAsia="Calibri" w:hAnsi="Times New Roman" w:cs="Times New Roman"/>
                <w:b/>
                <w:bCs/>
              </w:rPr>
              <w:t>vent participation:</w:t>
            </w:r>
            <w:r w:rsidR="00A870A1">
              <w:rPr>
                <w:rFonts w:ascii="Times New Roman" w:eastAsia="Calibri" w:hAnsi="Times New Roman" w:cs="Times New Roman"/>
                <w:b/>
                <w:bCs/>
              </w:rPr>
              <w:t xml:space="preserve"> </w:t>
            </w:r>
            <w:r w:rsidR="00A870A1">
              <w:rPr>
                <w:rFonts w:ascii="Times New Roman" w:eastAsia="Calibri" w:hAnsi="Times New Roman" w:cs="Times New Roman"/>
              </w:rPr>
              <w:t>WG3 will share news and events</w:t>
            </w:r>
            <w:r w:rsidR="007D2E4B">
              <w:rPr>
                <w:rFonts w:ascii="Times New Roman" w:eastAsia="Calibri" w:hAnsi="Times New Roman" w:cs="Times New Roman"/>
              </w:rPr>
              <w:t xml:space="preserve"> on digital rights </w:t>
            </w:r>
            <w:r w:rsidR="00A870A1">
              <w:rPr>
                <w:rFonts w:ascii="Times New Roman" w:eastAsia="Calibri" w:hAnsi="Times New Roman" w:cs="Times New Roman"/>
              </w:rPr>
              <w:t>through the mailing list and the newsletter.</w:t>
            </w:r>
          </w:p>
          <w:p w14:paraId="4B854765" w14:textId="77777777" w:rsidR="006A6A47"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p w14:paraId="3214D2B6" w14:textId="08D76D35" w:rsidR="006A6A47" w:rsidRPr="007408E4"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tc>
      </w:tr>
      <w:tr w:rsidR="004E3F3B" w:rsidRPr="007408E4" w14:paraId="4279C565" w14:textId="77777777" w:rsidTr="004E3F3B">
        <w:trPr>
          <w:trHeight w:val="680"/>
        </w:trPr>
        <w:tc>
          <w:tcPr>
            <w:tcW w:w="2258" w:type="dxa"/>
          </w:tcPr>
          <w:p w14:paraId="4A9CA660" w14:textId="77777777" w:rsidR="007408E4" w:rsidRP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sidRPr="007408E4">
              <w:rPr>
                <w:rFonts w:ascii="Times New Roman" w:eastAsia="Times New Roman" w:hAnsi="Times New Roman" w:cs="Times New Roman"/>
                <w:b/>
                <w:bCs/>
                <w:color w:val="000000"/>
                <w:lang w:val="en-US" w:eastAsia="en-GB"/>
              </w:rPr>
              <w:t>Action 5</w:t>
            </w:r>
          </w:p>
          <w:p w14:paraId="76A79E1E" w14:textId="77777777" w:rsidR="007408E4" w:rsidRP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p>
        </w:tc>
        <w:tc>
          <w:tcPr>
            <w:tcW w:w="6247" w:type="dxa"/>
          </w:tcPr>
          <w:p w14:paraId="47056F98" w14:textId="77777777" w:rsid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Pr>
                <w:rFonts w:ascii="Times New Roman" w:eastAsia="Times New Roman" w:hAnsi="Times New Roman" w:cs="Times New Roman"/>
                <w:b/>
                <w:bCs/>
                <w:color w:val="000000"/>
                <w:lang w:val="en-US" w:eastAsia="en-GB"/>
              </w:rPr>
              <w:t>Month</w:t>
            </w:r>
            <w:r w:rsidR="00D43760">
              <w:rPr>
                <w:rFonts w:ascii="Times New Roman" w:eastAsia="Times New Roman" w:hAnsi="Times New Roman" w:cs="Times New Roman"/>
                <w:b/>
                <w:bCs/>
                <w:color w:val="000000"/>
                <w:lang w:val="en-US" w:eastAsia="en-GB"/>
              </w:rPr>
              <w:t xml:space="preserve"> ongoing</w:t>
            </w:r>
          </w:p>
          <w:p w14:paraId="57DE77F7" w14:textId="77777777" w:rsidR="006A6A47"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p w14:paraId="3ECA6CB2" w14:textId="3D301BDF" w:rsidR="00A870A1" w:rsidRPr="00096B20" w:rsidRDefault="00A870A1" w:rsidP="00A870A1">
            <w:pPr>
              <w:spacing w:line="288" w:lineRule="auto"/>
              <w:ind w:right="-1"/>
              <w:contextualSpacing/>
              <w:jc w:val="both"/>
              <w:rPr>
                <w:rFonts w:ascii="Times New Roman" w:eastAsia="Calibri" w:hAnsi="Times New Roman" w:cs="Times New Roman"/>
              </w:rPr>
            </w:pPr>
            <w:r>
              <w:rPr>
                <w:rFonts w:ascii="Times New Roman" w:eastAsia="Calibri" w:hAnsi="Times New Roman" w:cs="Times New Roman"/>
                <w:b/>
              </w:rPr>
              <w:t>Quarterly meetings:</w:t>
            </w:r>
            <w:r>
              <w:rPr>
                <w:rFonts w:ascii="Times New Roman" w:eastAsia="Calibri" w:hAnsi="Times New Roman" w:cs="Times New Roman"/>
              </w:rPr>
              <w:t xml:space="preserve"> WG3 will ensure that three times a year the network organise </w:t>
            </w:r>
            <w:r w:rsidR="007D2E4B">
              <w:rPr>
                <w:rFonts w:ascii="Times New Roman" w:eastAsia="Calibri" w:hAnsi="Times New Roman" w:cs="Times New Roman"/>
              </w:rPr>
              <w:t xml:space="preserve">internal </w:t>
            </w:r>
            <w:r>
              <w:rPr>
                <w:rFonts w:ascii="Times New Roman" w:eastAsia="Calibri" w:hAnsi="Times New Roman" w:cs="Times New Roman"/>
              </w:rPr>
              <w:t>meetings also with participation of experts and stakeholders for updates and collaboration among the members of the network.</w:t>
            </w:r>
          </w:p>
          <w:p w14:paraId="6999D36E" w14:textId="76B8B550" w:rsidR="006A6A47" w:rsidRPr="00A870A1" w:rsidRDefault="006A6A47" w:rsidP="007408E4">
            <w:pPr>
              <w:spacing w:line="288" w:lineRule="auto"/>
              <w:ind w:right="-1"/>
              <w:contextualSpacing/>
              <w:jc w:val="both"/>
              <w:rPr>
                <w:rFonts w:ascii="Times New Roman" w:eastAsia="Times New Roman" w:hAnsi="Times New Roman" w:cs="Times New Roman"/>
                <w:b/>
                <w:bCs/>
                <w:color w:val="000000"/>
                <w:lang w:eastAsia="en-GB"/>
              </w:rPr>
            </w:pPr>
          </w:p>
          <w:p w14:paraId="654C7D8F" w14:textId="0CAD260F" w:rsidR="006A6A47" w:rsidRPr="007408E4"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tc>
      </w:tr>
      <w:tr w:rsidR="004E3F3B" w:rsidRPr="007408E4" w14:paraId="119B9631" w14:textId="77777777" w:rsidTr="004E3F3B">
        <w:trPr>
          <w:cnfStyle w:val="000000100000" w:firstRow="0" w:lastRow="0" w:firstColumn="0" w:lastColumn="0" w:oddVBand="0" w:evenVBand="0" w:oddHBand="1" w:evenHBand="0" w:firstRowFirstColumn="0" w:firstRowLastColumn="0" w:lastRowFirstColumn="0" w:lastRowLastColumn="0"/>
          <w:trHeight w:val="680"/>
        </w:trPr>
        <w:tc>
          <w:tcPr>
            <w:tcW w:w="2258" w:type="dxa"/>
          </w:tcPr>
          <w:p w14:paraId="5496837D" w14:textId="77777777" w:rsidR="007408E4" w:rsidRP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sidRPr="007408E4">
              <w:rPr>
                <w:rFonts w:ascii="Times New Roman" w:eastAsia="Times New Roman" w:hAnsi="Times New Roman" w:cs="Times New Roman"/>
                <w:b/>
                <w:bCs/>
                <w:color w:val="000000"/>
                <w:lang w:val="en-US" w:eastAsia="en-GB"/>
              </w:rPr>
              <w:t>Action 6</w:t>
            </w:r>
          </w:p>
        </w:tc>
        <w:tc>
          <w:tcPr>
            <w:tcW w:w="6247" w:type="dxa"/>
          </w:tcPr>
          <w:p w14:paraId="3ABF2AF3" w14:textId="77777777" w:rsidR="007408E4" w:rsidRDefault="00D35C69" w:rsidP="00D35C69">
            <w:pPr>
              <w:spacing w:line="288" w:lineRule="auto"/>
              <w:ind w:right="-1"/>
              <w:contextualSpacing/>
              <w:jc w:val="both"/>
              <w:rPr>
                <w:rFonts w:ascii="Times New Roman" w:eastAsia="Times New Roman" w:hAnsi="Times New Roman" w:cs="Times New Roman"/>
                <w:b/>
                <w:bCs/>
                <w:color w:val="000000"/>
                <w:lang w:val="en-US" w:eastAsia="en-GB"/>
              </w:rPr>
            </w:pPr>
            <w:r>
              <w:rPr>
                <w:rFonts w:ascii="Times New Roman" w:eastAsia="Times New Roman" w:hAnsi="Times New Roman" w:cs="Times New Roman"/>
                <w:b/>
                <w:bCs/>
                <w:color w:val="000000"/>
                <w:lang w:val="en-US" w:eastAsia="en-GB"/>
              </w:rPr>
              <w:t>Month</w:t>
            </w:r>
            <w:r w:rsidR="00D43760">
              <w:rPr>
                <w:rFonts w:ascii="Times New Roman" w:eastAsia="Times New Roman" w:hAnsi="Times New Roman" w:cs="Times New Roman"/>
                <w:b/>
                <w:bCs/>
                <w:color w:val="000000"/>
                <w:lang w:val="en-US" w:eastAsia="en-GB"/>
              </w:rPr>
              <w:t xml:space="preserve"> ongoing</w:t>
            </w:r>
          </w:p>
          <w:p w14:paraId="64C9F753" w14:textId="77777777" w:rsidR="006A6A47" w:rsidRDefault="006A6A47" w:rsidP="00D35C69">
            <w:pPr>
              <w:spacing w:line="288" w:lineRule="auto"/>
              <w:ind w:right="-1"/>
              <w:contextualSpacing/>
              <w:jc w:val="both"/>
              <w:rPr>
                <w:rFonts w:ascii="Times New Roman" w:eastAsia="Times New Roman" w:hAnsi="Times New Roman" w:cs="Times New Roman"/>
                <w:b/>
                <w:bCs/>
                <w:color w:val="000000"/>
                <w:lang w:val="en-US" w:eastAsia="en-GB"/>
              </w:rPr>
            </w:pPr>
          </w:p>
          <w:p w14:paraId="40BDD58B" w14:textId="3118B624" w:rsidR="006A6A47" w:rsidRPr="00DD1148" w:rsidRDefault="00A870A1" w:rsidP="00D35C69">
            <w:pPr>
              <w:spacing w:line="288" w:lineRule="auto"/>
              <w:ind w:right="-1"/>
              <w:contextualSpacing/>
              <w:jc w:val="both"/>
              <w:rPr>
                <w:rFonts w:ascii="Times New Roman" w:eastAsia="Calibri" w:hAnsi="Times New Roman" w:cs="Times New Roman"/>
                <w:bCs/>
              </w:rPr>
            </w:pPr>
            <w:r w:rsidRPr="00470A12">
              <w:rPr>
                <w:rFonts w:ascii="Times New Roman" w:eastAsia="Calibri" w:hAnsi="Times New Roman" w:cs="Times New Roman"/>
                <w:b/>
              </w:rPr>
              <w:t>Institutional collaboration:</w:t>
            </w:r>
            <w:r w:rsidR="00DD1148">
              <w:rPr>
                <w:rFonts w:ascii="Times New Roman" w:eastAsia="Calibri" w:hAnsi="Times New Roman" w:cs="Times New Roman"/>
                <w:b/>
              </w:rPr>
              <w:t xml:space="preserve"> </w:t>
            </w:r>
            <w:r w:rsidR="00DD1148">
              <w:rPr>
                <w:rFonts w:ascii="Times New Roman" w:eastAsia="Calibri" w:hAnsi="Times New Roman" w:cs="Times New Roman"/>
                <w:bCs/>
              </w:rPr>
              <w:t xml:space="preserve">WG3 will build institutional collaboration also in cooperation with WG1 and WG2. This will </w:t>
            </w:r>
            <w:r w:rsidR="00F80192">
              <w:rPr>
                <w:rFonts w:ascii="Times New Roman" w:eastAsia="Calibri" w:hAnsi="Times New Roman" w:cs="Times New Roman"/>
                <w:bCs/>
              </w:rPr>
              <w:t xml:space="preserve">include </w:t>
            </w:r>
            <w:r w:rsidR="00DD1148">
              <w:rPr>
                <w:rFonts w:ascii="Times New Roman" w:eastAsia="Calibri" w:hAnsi="Times New Roman" w:cs="Times New Roman"/>
                <w:bCs/>
              </w:rPr>
              <w:t>attending the events of the network, external events or through the members of the network.</w:t>
            </w:r>
          </w:p>
          <w:p w14:paraId="7D8CD204" w14:textId="77777777" w:rsidR="00A870A1" w:rsidRDefault="00A870A1" w:rsidP="00D35C69">
            <w:pPr>
              <w:spacing w:line="288" w:lineRule="auto"/>
              <w:ind w:right="-1"/>
              <w:contextualSpacing/>
              <w:jc w:val="both"/>
              <w:rPr>
                <w:rFonts w:ascii="Times New Roman" w:eastAsia="Times New Roman" w:hAnsi="Times New Roman" w:cs="Times New Roman"/>
                <w:b/>
                <w:bCs/>
                <w:color w:val="000000"/>
                <w:lang w:val="en-US" w:eastAsia="en-GB"/>
              </w:rPr>
            </w:pPr>
          </w:p>
          <w:p w14:paraId="7EFED76E" w14:textId="33222A4F" w:rsidR="006A6A47" w:rsidRPr="007408E4" w:rsidRDefault="006A6A47" w:rsidP="00D35C69">
            <w:pPr>
              <w:spacing w:line="288" w:lineRule="auto"/>
              <w:ind w:right="-1"/>
              <w:contextualSpacing/>
              <w:jc w:val="both"/>
              <w:rPr>
                <w:rFonts w:ascii="Times New Roman" w:eastAsia="Times New Roman" w:hAnsi="Times New Roman" w:cs="Times New Roman"/>
                <w:b/>
                <w:bCs/>
                <w:color w:val="000000"/>
                <w:lang w:val="en-US" w:eastAsia="en-GB"/>
              </w:rPr>
            </w:pPr>
          </w:p>
        </w:tc>
      </w:tr>
      <w:tr w:rsidR="004E3F3B" w:rsidRPr="007408E4" w14:paraId="00FDCB99" w14:textId="77777777" w:rsidTr="004E3F3B">
        <w:trPr>
          <w:trHeight w:val="680"/>
        </w:trPr>
        <w:tc>
          <w:tcPr>
            <w:tcW w:w="2258" w:type="dxa"/>
          </w:tcPr>
          <w:p w14:paraId="1671E610" w14:textId="58F15A2C" w:rsidR="007408E4" w:rsidRPr="007408E4" w:rsidRDefault="007408E4" w:rsidP="007408E4">
            <w:pPr>
              <w:spacing w:line="288" w:lineRule="auto"/>
              <w:ind w:right="-1"/>
              <w:contextualSpacing/>
              <w:jc w:val="both"/>
              <w:rPr>
                <w:rFonts w:ascii="Times New Roman" w:eastAsia="Times New Roman" w:hAnsi="Times New Roman" w:cs="Times New Roman"/>
                <w:b/>
                <w:bCs/>
                <w:color w:val="000000"/>
                <w:lang w:val="en-US" w:eastAsia="en-GB"/>
              </w:rPr>
            </w:pPr>
            <w:r>
              <w:rPr>
                <w:rFonts w:ascii="Times New Roman" w:eastAsia="Times New Roman" w:hAnsi="Times New Roman" w:cs="Times New Roman"/>
                <w:b/>
                <w:bCs/>
                <w:color w:val="000000"/>
                <w:lang w:val="en-US" w:eastAsia="en-GB"/>
              </w:rPr>
              <w:t xml:space="preserve">Action 7 </w:t>
            </w:r>
          </w:p>
        </w:tc>
        <w:tc>
          <w:tcPr>
            <w:tcW w:w="6247" w:type="dxa"/>
          </w:tcPr>
          <w:p w14:paraId="598BC98A" w14:textId="77777777" w:rsidR="007408E4" w:rsidRDefault="00D35C69" w:rsidP="007408E4">
            <w:pPr>
              <w:spacing w:line="288" w:lineRule="auto"/>
              <w:ind w:right="-1"/>
              <w:contextualSpacing/>
              <w:jc w:val="both"/>
              <w:rPr>
                <w:rFonts w:ascii="Times New Roman" w:eastAsia="Times New Roman" w:hAnsi="Times New Roman" w:cs="Times New Roman"/>
                <w:b/>
                <w:bCs/>
                <w:color w:val="000000"/>
                <w:lang w:val="en-US" w:eastAsia="en-GB"/>
              </w:rPr>
            </w:pPr>
            <w:r>
              <w:rPr>
                <w:rFonts w:ascii="Times New Roman" w:eastAsia="Times New Roman" w:hAnsi="Times New Roman" w:cs="Times New Roman"/>
                <w:b/>
                <w:bCs/>
                <w:color w:val="000000"/>
                <w:lang w:val="en-US" w:eastAsia="en-GB"/>
              </w:rPr>
              <w:t>Month</w:t>
            </w:r>
            <w:r w:rsidR="00D43760">
              <w:rPr>
                <w:rFonts w:ascii="Times New Roman" w:eastAsia="Times New Roman" w:hAnsi="Times New Roman" w:cs="Times New Roman"/>
                <w:b/>
                <w:bCs/>
                <w:color w:val="000000"/>
                <w:lang w:val="en-US" w:eastAsia="en-GB"/>
              </w:rPr>
              <w:t xml:space="preserve"> </w:t>
            </w:r>
            <w:r w:rsidR="004E1812">
              <w:rPr>
                <w:rFonts w:ascii="Times New Roman" w:eastAsia="Times New Roman" w:hAnsi="Times New Roman" w:cs="Times New Roman"/>
                <w:b/>
                <w:bCs/>
                <w:color w:val="000000"/>
                <w:lang w:val="en-US" w:eastAsia="en-GB"/>
              </w:rPr>
              <w:t>M24</w:t>
            </w:r>
          </w:p>
          <w:p w14:paraId="6917438F" w14:textId="77777777" w:rsidR="006A6A47"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p w14:paraId="3CC35BF3" w14:textId="201C3883" w:rsidR="006A6A47" w:rsidRPr="00DD1148" w:rsidRDefault="00DD1148" w:rsidP="007408E4">
            <w:pPr>
              <w:spacing w:line="288" w:lineRule="auto"/>
              <w:ind w:right="-1"/>
              <w:contextualSpacing/>
              <w:jc w:val="both"/>
              <w:rPr>
                <w:rFonts w:ascii="Times New Roman" w:eastAsia="Times New Roman" w:hAnsi="Times New Roman" w:cs="Times New Roman"/>
                <w:bCs/>
                <w:color w:val="000000"/>
                <w:lang w:val="en-US" w:eastAsia="en-GB"/>
              </w:rPr>
            </w:pPr>
            <w:r w:rsidRPr="00D35C69">
              <w:rPr>
                <w:rFonts w:ascii="Times New Roman" w:eastAsia="Calibri" w:hAnsi="Times New Roman" w:cs="Times New Roman"/>
                <w:b/>
              </w:rPr>
              <w:t>Marie Curie PhD Network:</w:t>
            </w:r>
            <w:r>
              <w:rPr>
                <w:rFonts w:ascii="Times New Roman" w:eastAsia="Calibri" w:hAnsi="Times New Roman" w:cs="Times New Roman"/>
                <w:bCs/>
              </w:rPr>
              <w:t xml:space="preserve"> WG3 will be responsible for submitting the application for the PhD network in the second half of 2022.</w:t>
            </w:r>
          </w:p>
          <w:p w14:paraId="1DAF5975" w14:textId="77777777" w:rsidR="006A6A47"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p w14:paraId="2A93BE71" w14:textId="2DAB3F7D" w:rsidR="006A6A47" w:rsidRPr="007408E4" w:rsidRDefault="006A6A47" w:rsidP="007408E4">
            <w:pPr>
              <w:spacing w:line="288" w:lineRule="auto"/>
              <w:ind w:right="-1"/>
              <w:contextualSpacing/>
              <w:jc w:val="both"/>
              <w:rPr>
                <w:rFonts w:ascii="Times New Roman" w:eastAsia="Times New Roman" w:hAnsi="Times New Roman" w:cs="Times New Roman"/>
                <w:b/>
                <w:bCs/>
                <w:color w:val="000000"/>
                <w:lang w:val="en-US" w:eastAsia="en-GB"/>
              </w:rPr>
            </w:pPr>
          </w:p>
        </w:tc>
      </w:tr>
    </w:tbl>
    <w:p w14:paraId="6DFDA3A6" w14:textId="77777777" w:rsidR="00D928A6" w:rsidRPr="005155A9" w:rsidRDefault="00D928A6" w:rsidP="00FB75E3">
      <w:pPr>
        <w:spacing w:line="288" w:lineRule="auto"/>
        <w:ind w:right="-1"/>
        <w:contextualSpacing/>
        <w:rPr>
          <w:rFonts w:ascii="Times New Roman" w:hAnsi="Times New Roman" w:cs="Times New Roman"/>
        </w:rPr>
      </w:pPr>
    </w:p>
    <w:sectPr w:rsidR="00D928A6" w:rsidRPr="005155A9" w:rsidSect="005155A9">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1DA9"/>
    <w:multiLevelType w:val="multilevel"/>
    <w:tmpl w:val="0A2C9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E603EF"/>
    <w:multiLevelType w:val="multilevel"/>
    <w:tmpl w:val="27C0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BF3FC9"/>
    <w:multiLevelType w:val="multilevel"/>
    <w:tmpl w:val="9294B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2741A3"/>
    <w:multiLevelType w:val="multilevel"/>
    <w:tmpl w:val="9B06B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043618"/>
    <w:multiLevelType w:val="multilevel"/>
    <w:tmpl w:val="E3D2A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431E42"/>
    <w:multiLevelType w:val="multilevel"/>
    <w:tmpl w:val="07A24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7C56F5"/>
    <w:multiLevelType w:val="multilevel"/>
    <w:tmpl w:val="54DE5A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B8D4579"/>
    <w:multiLevelType w:val="multilevel"/>
    <w:tmpl w:val="DC426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2D2E32"/>
    <w:multiLevelType w:val="multilevel"/>
    <w:tmpl w:val="BDD2D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466C00"/>
    <w:multiLevelType w:val="multilevel"/>
    <w:tmpl w:val="20E41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4910A5"/>
    <w:multiLevelType w:val="multilevel"/>
    <w:tmpl w:val="80E2D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1E44C3"/>
    <w:multiLevelType w:val="multilevel"/>
    <w:tmpl w:val="5EF66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5443225"/>
    <w:multiLevelType w:val="multilevel"/>
    <w:tmpl w:val="EE3AD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1F78EC"/>
    <w:multiLevelType w:val="multilevel"/>
    <w:tmpl w:val="B08C7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B3C7FBD"/>
    <w:multiLevelType w:val="multilevel"/>
    <w:tmpl w:val="7504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5080091">
    <w:abstractNumId w:val="7"/>
  </w:num>
  <w:num w:numId="2" w16cid:durableId="106043641">
    <w:abstractNumId w:val="1"/>
  </w:num>
  <w:num w:numId="3" w16cid:durableId="1449543689">
    <w:abstractNumId w:val="2"/>
  </w:num>
  <w:num w:numId="4" w16cid:durableId="854344923">
    <w:abstractNumId w:val="3"/>
  </w:num>
  <w:num w:numId="5" w16cid:durableId="154732969">
    <w:abstractNumId w:val="10"/>
  </w:num>
  <w:num w:numId="6" w16cid:durableId="927813868">
    <w:abstractNumId w:val="13"/>
  </w:num>
  <w:num w:numId="7" w16cid:durableId="215356173">
    <w:abstractNumId w:val="0"/>
  </w:num>
  <w:num w:numId="8" w16cid:durableId="881868864">
    <w:abstractNumId w:val="14"/>
  </w:num>
  <w:num w:numId="9" w16cid:durableId="1472863589">
    <w:abstractNumId w:val="9"/>
  </w:num>
  <w:num w:numId="10" w16cid:durableId="229586488">
    <w:abstractNumId w:val="5"/>
  </w:num>
  <w:num w:numId="11" w16cid:durableId="1650865380">
    <w:abstractNumId w:val="8"/>
  </w:num>
  <w:num w:numId="12" w16cid:durableId="368721557">
    <w:abstractNumId w:val="6"/>
  </w:num>
  <w:num w:numId="13" w16cid:durableId="1094014535">
    <w:abstractNumId w:val="4"/>
  </w:num>
  <w:num w:numId="14" w16cid:durableId="1993366204">
    <w:abstractNumId w:val="11"/>
  </w:num>
  <w:num w:numId="15" w16cid:durableId="902373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0D9"/>
    <w:rsid w:val="0006554C"/>
    <w:rsid w:val="00096B20"/>
    <w:rsid w:val="000F5096"/>
    <w:rsid w:val="000F6456"/>
    <w:rsid w:val="00126A39"/>
    <w:rsid w:val="00136947"/>
    <w:rsid w:val="00150C76"/>
    <w:rsid w:val="00350000"/>
    <w:rsid w:val="003D2FD9"/>
    <w:rsid w:val="00470A12"/>
    <w:rsid w:val="004E1812"/>
    <w:rsid w:val="004E3F3B"/>
    <w:rsid w:val="005155A9"/>
    <w:rsid w:val="005C3705"/>
    <w:rsid w:val="006400D9"/>
    <w:rsid w:val="006A6A47"/>
    <w:rsid w:val="006C6631"/>
    <w:rsid w:val="00710435"/>
    <w:rsid w:val="0072324D"/>
    <w:rsid w:val="007319A2"/>
    <w:rsid w:val="007408E4"/>
    <w:rsid w:val="00761D39"/>
    <w:rsid w:val="007B0E64"/>
    <w:rsid w:val="007D2E4B"/>
    <w:rsid w:val="008212A6"/>
    <w:rsid w:val="00823395"/>
    <w:rsid w:val="0086169C"/>
    <w:rsid w:val="00893ADF"/>
    <w:rsid w:val="00970563"/>
    <w:rsid w:val="009F2417"/>
    <w:rsid w:val="009F7D8E"/>
    <w:rsid w:val="00A5002B"/>
    <w:rsid w:val="00A870A1"/>
    <w:rsid w:val="00A923CC"/>
    <w:rsid w:val="00B06097"/>
    <w:rsid w:val="00B21D11"/>
    <w:rsid w:val="00C7442F"/>
    <w:rsid w:val="00CB0208"/>
    <w:rsid w:val="00D35C69"/>
    <w:rsid w:val="00D43760"/>
    <w:rsid w:val="00D91EE4"/>
    <w:rsid w:val="00D928A6"/>
    <w:rsid w:val="00DD1148"/>
    <w:rsid w:val="00DE1F49"/>
    <w:rsid w:val="00E01987"/>
    <w:rsid w:val="00F13A2C"/>
    <w:rsid w:val="00F4658A"/>
    <w:rsid w:val="00F80192"/>
    <w:rsid w:val="00FB75E3"/>
    <w:rsid w:val="00FE0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8B72"/>
  <w15:chartTrackingRefBased/>
  <w15:docId w15:val="{F13DED80-787E-1345-AB61-ED2E512B5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00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0D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64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400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400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400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6400D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6400D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126A39"/>
    <w:rPr>
      <w:sz w:val="16"/>
      <w:szCs w:val="16"/>
    </w:rPr>
  </w:style>
  <w:style w:type="paragraph" w:styleId="CommentText">
    <w:name w:val="annotation text"/>
    <w:basedOn w:val="Normal"/>
    <w:link w:val="CommentTextChar"/>
    <w:uiPriority w:val="99"/>
    <w:unhideWhenUsed/>
    <w:rsid w:val="00126A39"/>
    <w:rPr>
      <w:sz w:val="20"/>
      <w:szCs w:val="20"/>
    </w:rPr>
  </w:style>
  <w:style w:type="character" w:customStyle="1" w:styleId="CommentTextChar">
    <w:name w:val="Comment Text Char"/>
    <w:basedOn w:val="DefaultParagraphFont"/>
    <w:link w:val="CommentText"/>
    <w:uiPriority w:val="99"/>
    <w:rsid w:val="00126A39"/>
    <w:rPr>
      <w:sz w:val="20"/>
      <w:szCs w:val="20"/>
    </w:rPr>
  </w:style>
  <w:style w:type="paragraph" w:styleId="CommentSubject">
    <w:name w:val="annotation subject"/>
    <w:basedOn w:val="CommentText"/>
    <w:next w:val="CommentText"/>
    <w:link w:val="CommentSubjectChar"/>
    <w:uiPriority w:val="99"/>
    <w:semiHidden/>
    <w:unhideWhenUsed/>
    <w:rsid w:val="00126A39"/>
    <w:rPr>
      <w:b/>
      <w:bCs/>
    </w:rPr>
  </w:style>
  <w:style w:type="character" w:customStyle="1" w:styleId="CommentSubjectChar">
    <w:name w:val="Comment Subject Char"/>
    <w:basedOn w:val="CommentTextChar"/>
    <w:link w:val="CommentSubject"/>
    <w:uiPriority w:val="99"/>
    <w:semiHidden/>
    <w:rsid w:val="00126A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0B97-8FDE-2841-BCF9-408DE7CB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4607</Words>
  <Characters>2627</Characters>
  <Application>Microsoft Office Word</Application>
  <DocSecurity>0</DocSecurity>
  <Lines>21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De Gregorio</dc:creator>
  <cp:keywords/>
  <dc:description/>
  <cp:lastModifiedBy>Vygante Milasiute</cp:lastModifiedBy>
  <cp:revision>2</cp:revision>
  <dcterms:created xsi:type="dcterms:W3CDTF">2022-10-14T16:58:00Z</dcterms:created>
  <dcterms:modified xsi:type="dcterms:W3CDTF">2022-10-14T16:58:00Z</dcterms:modified>
</cp:coreProperties>
</file>