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BB65" w14:textId="2565BAAA" w:rsidR="000D2720" w:rsidRPr="0079610F" w:rsidRDefault="009B06EE" w:rsidP="000D2720">
      <w:pPr>
        <w:rPr>
          <w:rFonts w:cstheme="minorHAnsi"/>
          <w:b/>
          <w:bCs/>
          <w:sz w:val="24"/>
          <w:szCs w:val="24"/>
          <w:lang w:val="en-US"/>
        </w:rPr>
      </w:pPr>
      <w:r>
        <w:rPr>
          <w:rFonts w:cstheme="minorHAnsi"/>
          <w:b/>
          <w:bCs/>
          <w:sz w:val="24"/>
          <w:szCs w:val="24"/>
          <w:lang w:val="en-US"/>
        </w:rPr>
        <w:t>GDHR</w:t>
      </w:r>
      <w:r w:rsidR="00584B77">
        <w:rPr>
          <w:rFonts w:cstheme="minorHAnsi"/>
          <w:b/>
          <w:bCs/>
          <w:sz w:val="24"/>
          <w:szCs w:val="24"/>
          <w:lang w:val="en-US"/>
        </w:rPr>
        <w:t xml:space="preserve"> </w:t>
      </w:r>
      <w:r>
        <w:rPr>
          <w:rFonts w:cstheme="minorHAnsi"/>
          <w:b/>
          <w:bCs/>
          <w:sz w:val="24"/>
          <w:szCs w:val="24"/>
          <w:lang w:val="en-US"/>
        </w:rPr>
        <w:t>Network</w:t>
      </w:r>
      <w:r w:rsidR="002A0CF5" w:rsidRPr="002A0CF5">
        <w:rPr>
          <w:rFonts w:cstheme="minorHAnsi"/>
          <w:b/>
          <w:bCs/>
          <w:sz w:val="24"/>
          <w:szCs w:val="24"/>
          <w:lang w:val="en-US"/>
        </w:rPr>
        <w:t xml:space="preserve"> (</w:t>
      </w:r>
      <w:hyperlink r:id="rId9" w:history="1">
        <w:r w:rsidR="002A0CF5" w:rsidRPr="002A0CF5">
          <w:rPr>
            <w:rStyle w:val="Hipersaitas"/>
            <w:rFonts w:ascii="Arial" w:hAnsi="Arial" w:cs="Arial"/>
            <w:b/>
            <w:bCs/>
            <w:color w:val="22527B"/>
            <w:sz w:val="19"/>
            <w:szCs w:val="19"/>
            <w:u w:val="none"/>
            <w:shd w:val="clear" w:color="auto" w:fill="FFFFFF"/>
            <w:lang w:val="en-US"/>
          </w:rPr>
          <w:t>CA19143</w:t>
        </w:r>
      </w:hyperlink>
      <w:r w:rsidR="002A0CF5" w:rsidRPr="002A0CF5">
        <w:rPr>
          <w:b/>
          <w:bCs/>
          <w:lang w:val="en-US"/>
        </w:rPr>
        <w:t>)</w:t>
      </w:r>
      <w:r w:rsidRPr="002A0CF5">
        <w:rPr>
          <w:rFonts w:cstheme="minorHAnsi"/>
          <w:b/>
          <w:bCs/>
          <w:sz w:val="24"/>
          <w:szCs w:val="24"/>
          <w:lang w:val="en-US"/>
        </w:rPr>
        <w:t xml:space="preserve"> </w:t>
      </w:r>
      <w:r w:rsidR="000D2720" w:rsidRPr="0079610F">
        <w:rPr>
          <w:rFonts w:cstheme="minorHAnsi"/>
          <w:b/>
          <w:bCs/>
          <w:sz w:val="24"/>
          <w:szCs w:val="24"/>
          <w:lang w:val="en-US"/>
        </w:rPr>
        <w:t xml:space="preserve">Call for </w:t>
      </w:r>
      <w:r w:rsidR="0079358B">
        <w:rPr>
          <w:rFonts w:cstheme="minorHAnsi"/>
          <w:b/>
          <w:bCs/>
          <w:sz w:val="24"/>
          <w:szCs w:val="24"/>
          <w:lang w:val="en-US"/>
        </w:rPr>
        <w:t>V</w:t>
      </w:r>
      <w:r w:rsidR="00AC7DE0">
        <w:rPr>
          <w:rFonts w:cstheme="minorHAnsi"/>
          <w:b/>
          <w:bCs/>
          <w:sz w:val="24"/>
          <w:szCs w:val="24"/>
          <w:lang w:val="en-US"/>
        </w:rPr>
        <w:t>irtual Mobil</w:t>
      </w:r>
      <w:r w:rsidR="00F3026B">
        <w:rPr>
          <w:rFonts w:cstheme="minorHAnsi"/>
          <w:b/>
          <w:bCs/>
          <w:sz w:val="24"/>
          <w:szCs w:val="24"/>
          <w:lang w:val="en-US"/>
        </w:rPr>
        <w:t>ity</w:t>
      </w:r>
      <w:r w:rsidR="00AC7DE0">
        <w:rPr>
          <w:rFonts w:cstheme="minorHAnsi"/>
          <w:b/>
          <w:bCs/>
          <w:sz w:val="24"/>
          <w:szCs w:val="24"/>
          <w:lang w:val="en-US"/>
        </w:rPr>
        <w:t xml:space="preserve"> Grant</w:t>
      </w:r>
      <w:r w:rsidR="000D2720" w:rsidRPr="0079610F">
        <w:rPr>
          <w:rFonts w:cstheme="minorHAnsi"/>
          <w:b/>
          <w:bCs/>
          <w:sz w:val="24"/>
          <w:szCs w:val="24"/>
          <w:lang w:val="en-US"/>
        </w:rPr>
        <w:t xml:space="preserve"> Applications</w:t>
      </w:r>
    </w:p>
    <w:p w14:paraId="4CE4E649" w14:textId="7A2634DC" w:rsidR="000D2720" w:rsidRPr="00584B77" w:rsidRDefault="00F417B2" w:rsidP="000D2720">
      <w:pPr>
        <w:rPr>
          <w:rFonts w:cstheme="minorHAnsi"/>
          <w:b/>
          <w:bCs/>
          <w:sz w:val="24"/>
          <w:szCs w:val="24"/>
          <w:lang w:val="en-US"/>
        </w:rPr>
      </w:pPr>
      <w:r>
        <w:rPr>
          <w:rFonts w:cstheme="minorHAnsi"/>
          <w:b/>
          <w:bCs/>
          <w:sz w:val="24"/>
          <w:szCs w:val="24"/>
          <w:lang w:val="en-US"/>
        </w:rPr>
        <w:t>C</w:t>
      </w:r>
      <w:r w:rsidR="00C1543E">
        <w:rPr>
          <w:rFonts w:cstheme="minorHAnsi"/>
          <w:b/>
          <w:bCs/>
          <w:sz w:val="24"/>
          <w:szCs w:val="24"/>
          <w:lang w:val="en-US"/>
        </w:rPr>
        <w:t xml:space="preserve">all </w:t>
      </w:r>
      <w:r w:rsidR="00594EF5">
        <w:rPr>
          <w:rFonts w:cstheme="minorHAnsi"/>
          <w:b/>
          <w:bCs/>
          <w:sz w:val="24"/>
          <w:szCs w:val="24"/>
          <w:lang w:val="en-US"/>
        </w:rPr>
        <w:t>for Grant Period I</w:t>
      </w:r>
      <w:r w:rsidR="00C1543E">
        <w:rPr>
          <w:rFonts w:cstheme="minorHAnsi"/>
          <w:b/>
          <w:bCs/>
          <w:sz w:val="24"/>
          <w:szCs w:val="24"/>
          <w:lang w:val="en-US"/>
        </w:rPr>
        <w:t>V</w:t>
      </w:r>
      <w:r w:rsidR="00594EF5">
        <w:rPr>
          <w:rFonts w:cstheme="minorHAnsi"/>
          <w:b/>
          <w:bCs/>
          <w:sz w:val="24"/>
          <w:szCs w:val="24"/>
          <w:lang w:val="en-US"/>
        </w:rPr>
        <w:t xml:space="preserve"> </w:t>
      </w:r>
    </w:p>
    <w:p w14:paraId="72ABEE4E" w14:textId="01E91FEE" w:rsidR="000D2720" w:rsidRPr="0079610F" w:rsidRDefault="000D2720" w:rsidP="000D2720">
      <w:pPr>
        <w:rPr>
          <w:rFonts w:cstheme="minorHAnsi"/>
          <w:sz w:val="24"/>
          <w:szCs w:val="24"/>
          <w:lang w:val="en-US"/>
        </w:rPr>
      </w:pPr>
      <w:r w:rsidRPr="0079610F">
        <w:rPr>
          <w:rFonts w:cstheme="minorHAnsi"/>
          <w:sz w:val="24"/>
          <w:szCs w:val="24"/>
          <w:lang w:val="en-US"/>
        </w:rPr>
        <w:t xml:space="preserve">Call for </w:t>
      </w:r>
      <w:r w:rsidR="004727C7">
        <w:rPr>
          <w:rFonts w:cstheme="minorHAnsi"/>
          <w:sz w:val="24"/>
          <w:szCs w:val="24"/>
          <w:lang w:val="en-US"/>
        </w:rPr>
        <w:t>Virtual Mobil</w:t>
      </w:r>
      <w:r w:rsidR="00F3026B">
        <w:rPr>
          <w:rFonts w:cstheme="minorHAnsi"/>
          <w:sz w:val="24"/>
          <w:szCs w:val="24"/>
          <w:lang w:val="en-US"/>
        </w:rPr>
        <w:t>ity</w:t>
      </w:r>
      <w:r w:rsidR="004727C7">
        <w:rPr>
          <w:rFonts w:cstheme="minorHAnsi"/>
          <w:sz w:val="24"/>
          <w:szCs w:val="24"/>
          <w:lang w:val="en-US"/>
        </w:rPr>
        <w:t xml:space="preserve"> Grant</w:t>
      </w:r>
      <w:r w:rsidR="001A40AA">
        <w:rPr>
          <w:rFonts w:cstheme="minorHAnsi"/>
          <w:sz w:val="24"/>
          <w:szCs w:val="24"/>
          <w:lang w:val="en-US"/>
        </w:rPr>
        <w:t>s</w:t>
      </w:r>
      <w:r w:rsidRPr="0079610F">
        <w:rPr>
          <w:rFonts w:cstheme="minorHAnsi"/>
          <w:sz w:val="24"/>
          <w:szCs w:val="24"/>
          <w:lang w:val="en-US"/>
        </w:rPr>
        <w:t xml:space="preserve"> occurring </w:t>
      </w:r>
      <w:r w:rsidR="00BF00B5" w:rsidRPr="0079610F">
        <w:rPr>
          <w:rFonts w:cstheme="minorHAnsi"/>
          <w:sz w:val="24"/>
          <w:szCs w:val="24"/>
          <w:lang w:val="en-US"/>
        </w:rPr>
        <w:t xml:space="preserve">between </w:t>
      </w:r>
      <w:r w:rsidR="00C1543E">
        <w:rPr>
          <w:rFonts w:cstheme="minorHAnsi"/>
          <w:sz w:val="24"/>
          <w:szCs w:val="24"/>
          <w:lang w:val="en-US"/>
        </w:rPr>
        <w:t>1 November</w:t>
      </w:r>
      <w:r w:rsidR="00BF00B5" w:rsidRPr="0079610F">
        <w:rPr>
          <w:rFonts w:cstheme="minorHAnsi"/>
          <w:sz w:val="24"/>
          <w:szCs w:val="24"/>
          <w:lang w:val="en-US"/>
        </w:rPr>
        <w:t xml:space="preserve"> 202</w:t>
      </w:r>
      <w:r w:rsidR="00CB52B5">
        <w:rPr>
          <w:rFonts w:cstheme="minorHAnsi"/>
          <w:sz w:val="24"/>
          <w:szCs w:val="24"/>
          <w:lang w:val="en-US"/>
        </w:rPr>
        <w:t>3</w:t>
      </w:r>
      <w:r w:rsidR="00BF00B5" w:rsidRPr="0079610F">
        <w:rPr>
          <w:rFonts w:cstheme="minorHAnsi"/>
          <w:sz w:val="24"/>
          <w:szCs w:val="24"/>
          <w:lang w:val="en-US"/>
        </w:rPr>
        <w:t xml:space="preserve"> </w:t>
      </w:r>
      <w:r w:rsidRPr="0079610F">
        <w:rPr>
          <w:rFonts w:cstheme="minorHAnsi"/>
          <w:sz w:val="24"/>
          <w:szCs w:val="24"/>
          <w:lang w:val="en-US"/>
        </w:rPr>
        <w:t xml:space="preserve">until </w:t>
      </w:r>
      <w:r w:rsidR="00946108">
        <w:rPr>
          <w:rFonts w:cstheme="minorHAnsi"/>
          <w:sz w:val="24"/>
          <w:szCs w:val="24"/>
          <w:lang w:val="en-US"/>
        </w:rPr>
        <w:t>13th</w:t>
      </w:r>
      <w:r w:rsidRPr="0079610F">
        <w:rPr>
          <w:rFonts w:cstheme="minorHAnsi"/>
          <w:sz w:val="24"/>
          <w:szCs w:val="24"/>
          <w:lang w:val="en-US"/>
        </w:rPr>
        <w:t xml:space="preserve"> </w:t>
      </w:r>
      <w:r w:rsidR="00946108">
        <w:rPr>
          <w:rFonts w:cstheme="minorHAnsi"/>
          <w:sz w:val="24"/>
          <w:szCs w:val="24"/>
          <w:lang w:val="en-US"/>
        </w:rPr>
        <w:t>September</w:t>
      </w:r>
      <w:r w:rsidRPr="0079610F">
        <w:rPr>
          <w:rFonts w:cstheme="minorHAnsi"/>
          <w:sz w:val="24"/>
          <w:szCs w:val="24"/>
          <w:lang w:val="en-US"/>
        </w:rPr>
        <w:t xml:space="preserve"> 202</w:t>
      </w:r>
      <w:r w:rsidR="00946108">
        <w:rPr>
          <w:rFonts w:cstheme="minorHAnsi"/>
          <w:sz w:val="24"/>
          <w:szCs w:val="24"/>
          <w:lang w:val="en-US"/>
        </w:rPr>
        <w:t>4</w:t>
      </w:r>
      <w:r w:rsidR="00396696">
        <w:rPr>
          <w:rFonts w:cstheme="minorHAnsi"/>
          <w:sz w:val="24"/>
          <w:szCs w:val="24"/>
          <w:lang w:val="en-US"/>
        </w:rPr>
        <w:t xml:space="preserve"> (</w:t>
      </w:r>
      <w:r w:rsidR="00946108">
        <w:rPr>
          <w:rFonts w:cstheme="minorHAnsi"/>
          <w:sz w:val="24"/>
          <w:szCs w:val="24"/>
          <w:lang w:val="en-US"/>
        </w:rPr>
        <w:t>Fourth</w:t>
      </w:r>
      <w:r w:rsidR="00396696">
        <w:rPr>
          <w:rFonts w:cstheme="minorHAnsi"/>
          <w:sz w:val="24"/>
          <w:szCs w:val="24"/>
          <w:lang w:val="en-US"/>
        </w:rPr>
        <w:t xml:space="preserve"> Grant period)</w:t>
      </w:r>
      <w:r w:rsidRPr="0079610F">
        <w:rPr>
          <w:rFonts w:cstheme="minorHAnsi"/>
          <w:sz w:val="24"/>
          <w:szCs w:val="24"/>
          <w:lang w:val="en-US"/>
        </w:rPr>
        <w:t>.</w:t>
      </w:r>
    </w:p>
    <w:p w14:paraId="48E22710" w14:textId="6B865ADE" w:rsidR="000D2720" w:rsidRPr="0079610F" w:rsidRDefault="000D2720" w:rsidP="000D2720">
      <w:pPr>
        <w:rPr>
          <w:rFonts w:cstheme="minorHAnsi"/>
          <w:sz w:val="24"/>
          <w:szCs w:val="24"/>
          <w:lang w:val="en-US"/>
        </w:rPr>
      </w:pPr>
      <w:r w:rsidRPr="0079610F">
        <w:rPr>
          <w:rFonts w:cstheme="minorHAnsi"/>
          <w:sz w:val="24"/>
          <w:szCs w:val="24"/>
          <w:lang w:val="en-US"/>
        </w:rPr>
        <w:t>All</w:t>
      </w:r>
      <w:r w:rsidR="00AC7DE0">
        <w:rPr>
          <w:rFonts w:cstheme="minorHAnsi"/>
          <w:sz w:val="24"/>
          <w:szCs w:val="24"/>
          <w:lang w:val="en-US"/>
        </w:rPr>
        <w:t xml:space="preserve"> </w:t>
      </w:r>
      <w:r w:rsidR="001A40AA">
        <w:rPr>
          <w:rFonts w:cstheme="minorHAnsi"/>
          <w:sz w:val="24"/>
          <w:szCs w:val="24"/>
          <w:lang w:val="en-US"/>
        </w:rPr>
        <w:t xml:space="preserve">Virtual </w:t>
      </w:r>
      <w:r w:rsidR="00AC7DE0">
        <w:rPr>
          <w:rFonts w:cstheme="minorHAnsi"/>
          <w:sz w:val="24"/>
          <w:szCs w:val="24"/>
          <w:lang w:val="en-US"/>
        </w:rPr>
        <w:t>Mobil</w:t>
      </w:r>
      <w:r w:rsidR="001A40AA">
        <w:rPr>
          <w:rFonts w:cstheme="minorHAnsi"/>
          <w:sz w:val="24"/>
          <w:szCs w:val="24"/>
          <w:lang w:val="en-US"/>
        </w:rPr>
        <w:t>ity</w:t>
      </w:r>
      <w:r w:rsidR="00AC7DE0">
        <w:rPr>
          <w:rFonts w:cstheme="minorHAnsi"/>
          <w:sz w:val="24"/>
          <w:szCs w:val="24"/>
          <w:lang w:val="en-US"/>
        </w:rPr>
        <w:t xml:space="preserve"> Grant</w:t>
      </w:r>
      <w:r w:rsidRPr="0079610F">
        <w:rPr>
          <w:rFonts w:cstheme="minorHAnsi"/>
          <w:sz w:val="24"/>
          <w:szCs w:val="24"/>
          <w:lang w:val="en-US"/>
        </w:rPr>
        <w:t xml:space="preserve"> activities must occur in their entirety until the date specified above.</w:t>
      </w:r>
    </w:p>
    <w:p w14:paraId="27016D0D" w14:textId="77777777" w:rsidR="000D2720" w:rsidRPr="0079610F" w:rsidRDefault="000D2720" w:rsidP="000D2720">
      <w:pPr>
        <w:rPr>
          <w:rFonts w:cstheme="minorHAnsi"/>
          <w:sz w:val="24"/>
          <w:szCs w:val="24"/>
          <w:lang w:val="en-US"/>
        </w:rPr>
      </w:pPr>
    </w:p>
    <w:p w14:paraId="2014D180" w14:textId="7DC40D06" w:rsidR="000D2720" w:rsidRPr="0079610F" w:rsidRDefault="000D2720" w:rsidP="000D2720">
      <w:pPr>
        <w:rPr>
          <w:rFonts w:cstheme="minorHAnsi"/>
          <w:sz w:val="24"/>
          <w:szCs w:val="24"/>
          <w:lang w:val="en-US"/>
        </w:rPr>
      </w:pPr>
      <w:r w:rsidRPr="0079610F">
        <w:rPr>
          <w:rFonts w:cstheme="minorHAnsi"/>
          <w:sz w:val="24"/>
          <w:szCs w:val="24"/>
          <w:lang w:val="en-US"/>
        </w:rPr>
        <w:t xml:space="preserve">PURPOSE OF A </w:t>
      </w:r>
      <w:r w:rsidR="001A40AA">
        <w:rPr>
          <w:rFonts w:cstheme="minorHAnsi"/>
          <w:sz w:val="24"/>
          <w:szCs w:val="24"/>
          <w:lang w:val="en-US"/>
        </w:rPr>
        <w:t>VIRTUAL MOBILITY GRANT</w:t>
      </w:r>
    </w:p>
    <w:p w14:paraId="20D5A0C3"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Virtual Mobility (VM) Grants are grants awarded to individual WG members for supporting activities aiming at capacity building and transfer of knowledge through </w:t>
      </w:r>
      <w:r w:rsidRPr="00FD0B36">
        <w:rPr>
          <w:rStyle w:val="Grietas"/>
          <w:rFonts w:ascii="Source Sans Pro" w:hAnsi="Source Sans Pro"/>
          <w:sz w:val="25"/>
          <w:szCs w:val="25"/>
          <w:lang w:val="en-US"/>
        </w:rPr>
        <w:t>bilateral/multilateral collaborations in a virtual setting</w:t>
      </w:r>
      <w:r w:rsidRPr="00FD0B36">
        <w:rPr>
          <w:rFonts w:ascii="Source Sans Pro" w:hAnsi="Source Sans Pro"/>
          <w:sz w:val="25"/>
          <w:szCs w:val="25"/>
          <w:lang w:val="en-US"/>
        </w:rPr>
        <w:t>.</w:t>
      </w:r>
    </w:p>
    <w:p w14:paraId="3E85098B"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Full details on VM Grants are available in the </w:t>
      </w:r>
      <w:hyperlink r:id="rId10" w:history="1">
        <w:r w:rsidRPr="006F7C79">
          <w:rPr>
            <w:rStyle w:val="Hipersaitas"/>
            <w:rFonts w:ascii="Source Sans Pro" w:hAnsi="Source Sans Pro"/>
            <w:color w:val="669DD5"/>
            <w:sz w:val="25"/>
            <w:szCs w:val="25"/>
            <w:lang w:val="en-US"/>
          </w:rPr>
          <w:t>COST Annotated Rules</w:t>
        </w:r>
      </w:hyperlink>
      <w:r w:rsidRPr="006F7C79">
        <w:rPr>
          <w:rFonts w:ascii="Source Sans Pro" w:hAnsi="Source Sans Pro"/>
          <w:color w:val="2C2E36"/>
          <w:sz w:val="25"/>
          <w:szCs w:val="25"/>
          <w:lang w:val="en-US"/>
        </w:rPr>
        <w:t>. Here we summarize the most important points.</w:t>
      </w:r>
    </w:p>
    <w:p w14:paraId="10CBF5E3" w14:textId="77777777" w:rsidR="006F7C79" w:rsidRPr="006F7C79" w:rsidRDefault="006F7C79" w:rsidP="006F7C79">
      <w:pPr>
        <w:pStyle w:val="Antrat4"/>
        <w:shd w:val="clear" w:color="auto" w:fill="FFFFFF"/>
        <w:spacing w:before="0" w:beforeAutospacing="0" w:line="288" w:lineRule="atLeast"/>
        <w:rPr>
          <w:rFonts w:ascii="Source Sans Pro" w:hAnsi="Source Sans Pro"/>
          <w:b w:val="0"/>
          <w:bCs w:val="0"/>
          <w:color w:val="2C2E36"/>
          <w:sz w:val="38"/>
          <w:szCs w:val="38"/>
          <w:lang w:val="en-US"/>
        </w:rPr>
      </w:pPr>
      <w:r w:rsidRPr="006F7C79">
        <w:rPr>
          <w:rFonts w:ascii="Source Sans Pro" w:hAnsi="Source Sans Pro"/>
          <w:b w:val="0"/>
          <w:bCs w:val="0"/>
          <w:color w:val="2C2E36"/>
          <w:sz w:val="38"/>
          <w:szCs w:val="38"/>
          <w:lang w:val="en-US"/>
        </w:rPr>
        <w:t>Scope of the VM Grants</w:t>
      </w:r>
    </w:p>
    <w:p w14:paraId="7BA4B783"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The activities expected to be performed by the successful applicant, but not limited to, are:</w:t>
      </w:r>
    </w:p>
    <w:p w14:paraId="0848D341" w14:textId="77777777" w:rsidR="006F7C79" w:rsidRPr="006F7C79" w:rsidRDefault="006F7C79" w:rsidP="006F7C79">
      <w:pPr>
        <w:numPr>
          <w:ilvl w:val="0"/>
          <w:numId w:val="7"/>
        </w:numPr>
        <w:shd w:val="clear" w:color="auto" w:fill="FFFFFF"/>
        <w:spacing w:before="100" w:beforeAutospacing="1" w:after="100" w:afterAutospacing="1" w:line="240" w:lineRule="auto"/>
        <w:rPr>
          <w:rFonts w:ascii="Source Sans Pro" w:hAnsi="Source Sans Pro"/>
          <w:color w:val="2C2E36"/>
          <w:lang w:val="en-US"/>
        </w:rPr>
      </w:pPr>
      <w:r w:rsidRPr="006F7C79">
        <w:rPr>
          <w:rFonts w:ascii="Source Sans Pro" w:hAnsi="Source Sans Pro"/>
          <w:color w:val="2C2E36"/>
          <w:lang w:val="en-US"/>
        </w:rPr>
        <w:t>To support the implementation of </w:t>
      </w:r>
      <w:r w:rsidRPr="00114798">
        <w:rPr>
          <w:rStyle w:val="Grietas"/>
          <w:rFonts w:ascii="Source Sans Pro" w:hAnsi="Source Sans Pro"/>
          <w:lang w:val="en-US"/>
        </w:rPr>
        <w:t>research related activities</w:t>
      </w:r>
      <w:r w:rsidRPr="00114798">
        <w:rPr>
          <w:rFonts w:ascii="Source Sans Pro" w:hAnsi="Source Sans Pro"/>
          <w:lang w:val="en-US"/>
        </w:rPr>
        <w:t> </w:t>
      </w:r>
      <w:r w:rsidRPr="006F7C79">
        <w:rPr>
          <w:rFonts w:ascii="Source Sans Pro" w:hAnsi="Source Sans Pro"/>
          <w:color w:val="2C2E36"/>
          <w:lang w:val="en-US"/>
        </w:rPr>
        <w:t>that do not necessarily require in-person presence, e.g.</w:t>
      </w:r>
    </w:p>
    <w:p w14:paraId="77319033" w14:textId="336B3B01" w:rsidR="006F7C79" w:rsidRPr="006F7C79" w:rsidRDefault="006F7C79" w:rsidP="006F7C79">
      <w:pPr>
        <w:numPr>
          <w:ilvl w:val="1"/>
          <w:numId w:val="7"/>
        </w:numPr>
        <w:shd w:val="clear" w:color="auto" w:fill="FFFFFF"/>
        <w:spacing w:before="100" w:beforeAutospacing="1" w:after="100" w:afterAutospacing="1" w:line="240" w:lineRule="auto"/>
        <w:rPr>
          <w:rFonts w:ascii="Source Sans Pro" w:hAnsi="Source Sans Pro"/>
          <w:color w:val="2C2E36"/>
          <w:lang w:val="en-US"/>
        </w:rPr>
      </w:pPr>
      <w:r w:rsidRPr="006F7C79">
        <w:rPr>
          <w:rFonts w:ascii="Source Sans Pro" w:hAnsi="Source Sans Pro"/>
          <w:color w:val="2C2E36"/>
          <w:lang w:val="en-US"/>
        </w:rPr>
        <w:t>analysis of the Action for a specific report or activity.</w:t>
      </w:r>
    </w:p>
    <w:p w14:paraId="4375EB24" w14:textId="2EB54811" w:rsidR="006F7C79" w:rsidRPr="006F7C79" w:rsidRDefault="006F7C79" w:rsidP="006F7C79">
      <w:pPr>
        <w:numPr>
          <w:ilvl w:val="1"/>
          <w:numId w:val="7"/>
        </w:numPr>
        <w:shd w:val="clear" w:color="auto" w:fill="FFFFFF"/>
        <w:spacing w:before="100" w:beforeAutospacing="1" w:after="100" w:afterAutospacing="1" w:line="240" w:lineRule="auto"/>
        <w:rPr>
          <w:rFonts w:ascii="Source Sans Pro" w:hAnsi="Source Sans Pro"/>
          <w:color w:val="2C2E36"/>
          <w:lang w:val="en-US"/>
        </w:rPr>
      </w:pPr>
      <w:r w:rsidRPr="006F7C79">
        <w:rPr>
          <w:rFonts w:ascii="Source Sans Pro" w:hAnsi="Source Sans Pro"/>
          <w:color w:val="2C2E36"/>
          <w:lang w:val="en-US"/>
        </w:rPr>
        <w:t>write-up of joint research articles</w:t>
      </w:r>
      <w:r w:rsidR="009B4B31">
        <w:rPr>
          <w:rFonts w:ascii="Source Sans Pro" w:hAnsi="Source Sans Pro"/>
          <w:color w:val="2C2E36"/>
          <w:lang w:val="en-US"/>
        </w:rPr>
        <w:t xml:space="preserve"> or reports</w:t>
      </w:r>
      <w:r w:rsidRPr="006F7C79">
        <w:rPr>
          <w:rFonts w:ascii="Source Sans Pro" w:hAnsi="Source Sans Pro"/>
          <w:color w:val="2C2E36"/>
          <w:lang w:val="en-US"/>
        </w:rPr>
        <w:t>.</w:t>
      </w:r>
    </w:p>
    <w:p w14:paraId="7E72B08F" w14:textId="77777777" w:rsidR="006F7C79" w:rsidRPr="006F7C79" w:rsidRDefault="006F7C79" w:rsidP="006F7C79">
      <w:pPr>
        <w:numPr>
          <w:ilvl w:val="1"/>
          <w:numId w:val="7"/>
        </w:numPr>
        <w:shd w:val="clear" w:color="auto" w:fill="FFFFFF"/>
        <w:spacing w:before="100" w:beforeAutospacing="1" w:after="100" w:afterAutospacing="1" w:line="240" w:lineRule="auto"/>
        <w:rPr>
          <w:rFonts w:ascii="Source Sans Pro" w:hAnsi="Source Sans Pro"/>
          <w:color w:val="2C2E36"/>
          <w:lang w:val="en-US"/>
        </w:rPr>
      </w:pPr>
      <w:r w:rsidRPr="006F7C79">
        <w:rPr>
          <w:rFonts w:ascii="Source Sans Pro" w:hAnsi="Source Sans Pro"/>
          <w:color w:val="2C2E36"/>
          <w:lang w:val="en-US"/>
        </w:rPr>
        <w:t>setting up a survey amongst all Action members to collect different results and outcomes from experiments done in their respective labs and research groups.</w:t>
      </w:r>
    </w:p>
    <w:p w14:paraId="58D8F969" w14:textId="77777777" w:rsidR="006F7C79" w:rsidRPr="006F7C79" w:rsidRDefault="006F7C79" w:rsidP="006F7C79">
      <w:pPr>
        <w:numPr>
          <w:ilvl w:val="1"/>
          <w:numId w:val="7"/>
        </w:numPr>
        <w:shd w:val="clear" w:color="auto" w:fill="FFFFFF"/>
        <w:spacing w:before="100" w:beforeAutospacing="1" w:after="100" w:afterAutospacing="1" w:line="240" w:lineRule="auto"/>
        <w:rPr>
          <w:rFonts w:ascii="Source Sans Pro" w:hAnsi="Source Sans Pro"/>
          <w:color w:val="2C2E36"/>
          <w:lang w:val="en-US"/>
        </w:rPr>
      </w:pPr>
      <w:r w:rsidRPr="006F7C79">
        <w:rPr>
          <w:rFonts w:ascii="Source Sans Pro" w:hAnsi="Source Sans Pro"/>
          <w:color w:val="2C2E36"/>
          <w:lang w:val="en-US"/>
        </w:rPr>
        <w:t>preparing questionnaires and response scales to be used by the Action members as part of virtual networking activities.</w:t>
      </w:r>
    </w:p>
    <w:p w14:paraId="4E318794" w14:textId="7B9A8731"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VM Grants should </w:t>
      </w:r>
      <w:r w:rsidRPr="00A2794E">
        <w:rPr>
          <w:rStyle w:val="Grietas"/>
          <w:rFonts w:ascii="Source Sans Pro" w:hAnsi="Source Sans Pro"/>
          <w:sz w:val="25"/>
          <w:szCs w:val="25"/>
          <w:lang w:val="en-US"/>
        </w:rPr>
        <w:t>contribute to the scientific objectives of our COST Action</w:t>
      </w:r>
      <w:r w:rsidRPr="006F7C79">
        <w:rPr>
          <w:rFonts w:ascii="Source Sans Pro" w:hAnsi="Source Sans Pro"/>
          <w:color w:val="2C2E36"/>
          <w:sz w:val="25"/>
          <w:szCs w:val="25"/>
          <w:lang w:val="en-US"/>
        </w:rPr>
        <w:t>.</w:t>
      </w:r>
    </w:p>
    <w:p w14:paraId="5D2B0C29" w14:textId="77777777" w:rsidR="006F7C79" w:rsidRPr="006F7C79" w:rsidRDefault="006F7C79" w:rsidP="006F7C79">
      <w:pPr>
        <w:pStyle w:val="Antrat4"/>
        <w:shd w:val="clear" w:color="auto" w:fill="FFFFFF"/>
        <w:spacing w:before="0" w:beforeAutospacing="0" w:line="288" w:lineRule="atLeast"/>
        <w:rPr>
          <w:rFonts w:ascii="Source Sans Pro" w:hAnsi="Source Sans Pro"/>
          <w:b w:val="0"/>
          <w:bCs w:val="0"/>
          <w:color w:val="2C2E36"/>
          <w:sz w:val="38"/>
          <w:szCs w:val="38"/>
          <w:lang w:val="en-US"/>
        </w:rPr>
      </w:pPr>
      <w:r w:rsidRPr="006F7C79">
        <w:rPr>
          <w:rFonts w:ascii="Source Sans Pro" w:hAnsi="Source Sans Pro"/>
          <w:b w:val="0"/>
          <w:bCs w:val="0"/>
          <w:color w:val="2C2E36"/>
          <w:sz w:val="38"/>
          <w:szCs w:val="38"/>
          <w:lang w:val="en-US"/>
        </w:rPr>
        <w:t>Eligibility criteria</w:t>
      </w:r>
    </w:p>
    <w:p w14:paraId="577E611A"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943D5A">
        <w:rPr>
          <w:rStyle w:val="Grietas"/>
          <w:rFonts w:ascii="Source Sans Pro" w:hAnsi="Source Sans Pro"/>
          <w:sz w:val="25"/>
          <w:szCs w:val="25"/>
          <w:lang w:val="en-US"/>
        </w:rPr>
        <w:t>All WG members</w:t>
      </w:r>
      <w:r w:rsidRPr="00943D5A">
        <w:rPr>
          <w:rFonts w:ascii="Source Sans Pro" w:hAnsi="Source Sans Pro"/>
          <w:sz w:val="25"/>
          <w:szCs w:val="25"/>
          <w:lang w:val="en-US"/>
        </w:rPr>
        <w:t> </w:t>
      </w:r>
      <w:r w:rsidRPr="006F7C79">
        <w:rPr>
          <w:rFonts w:ascii="Source Sans Pro" w:hAnsi="Source Sans Pro"/>
          <w:color w:val="2C2E36"/>
          <w:sz w:val="25"/>
          <w:szCs w:val="25"/>
          <w:lang w:val="en-US"/>
        </w:rPr>
        <w:t xml:space="preserve">from COST Full and Cooperating Countries and Near </w:t>
      </w:r>
      <w:proofErr w:type="spellStart"/>
      <w:r w:rsidRPr="006F7C79">
        <w:rPr>
          <w:rFonts w:ascii="Source Sans Pro" w:hAnsi="Source Sans Pro"/>
          <w:color w:val="2C2E36"/>
          <w:sz w:val="25"/>
          <w:szCs w:val="25"/>
          <w:lang w:val="en-US"/>
        </w:rPr>
        <w:t>Neighbour</w:t>
      </w:r>
      <w:proofErr w:type="spellEnd"/>
      <w:r w:rsidRPr="006F7C79">
        <w:rPr>
          <w:rFonts w:ascii="Source Sans Pro" w:hAnsi="Source Sans Pro"/>
          <w:color w:val="2C2E36"/>
          <w:sz w:val="25"/>
          <w:szCs w:val="25"/>
          <w:lang w:val="en-US"/>
        </w:rPr>
        <w:t xml:space="preserve"> Countries are eligible to apply for the grants.</w:t>
      </w:r>
    </w:p>
    <w:p w14:paraId="266004FA" w14:textId="77777777" w:rsidR="006F7C79" w:rsidRPr="006F7C79" w:rsidRDefault="006F7C79" w:rsidP="006F7C79">
      <w:pPr>
        <w:pStyle w:val="Antrat4"/>
        <w:shd w:val="clear" w:color="auto" w:fill="FFFFFF"/>
        <w:spacing w:before="0" w:beforeAutospacing="0" w:line="288" w:lineRule="atLeast"/>
        <w:rPr>
          <w:rFonts w:ascii="Source Sans Pro" w:hAnsi="Source Sans Pro"/>
          <w:b w:val="0"/>
          <w:bCs w:val="0"/>
          <w:color w:val="2C2E36"/>
          <w:sz w:val="38"/>
          <w:szCs w:val="38"/>
          <w:lang w:val="en-US"/>
        </w:rPr>
      </w:pPr>
      <w:r w:rsidRPr="006F7C79">
        <w:rPr>
          <w:rFonts w:ascii="Source Sans Pro" w:hAnsi="Source Sans Pro"/>
          <w:b w:val="0"/>
          <w:bCs w:val="0"/>
          <w:color w:val="2C2E36"/>
          <w:sz w:val="38"/>
          <w:szCs w:val="38"/>
          <w:lang w:val="en-US"/>
        </w:rPr>
        <w:t>Financial support</w:t>
      </w:r>
    </w:p>
    <w:p w14:paraId="4CABBF30"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COST foresees </w:t>
      </w:r>
      <w:r w:rsidRPr="00943D5A">
        <w:rPr>
          <w:rStyle w:val="Grietas"/>
          <w:rFonts w:ascii="Source Sans Pro" w:hAnsi="Source Sans Pro"/>
          <w:sz w:val="25"/>
          <w:szCs w:val="25"/>
          <w:lang w:val="en-US"/>
        </w:rPr>
        <w:t>up to 1500 EUR per VM Grant</w:t>
      </w:r>
      <w:r w:rsidRPr="006F7C79">
        <w:rPr>
          <w:rFonts w:ascii="Source Sans Pro" w:hAnsi="Source Sans Pro"/>
          <w:color w:val="2C2E36"/>
          <w:sz w:val="25"/>
          <w:szCs w:val="25"/>
          <w:lang w:val="en-US"/>
        </w:rPr>
        <w:t>. Since the financial support comes as a grant, no invoices or other justification of the expenses will be requested.</w:t>
      </w:r>
    </w:p>
    <w:p w14:paraId="73D28281"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lastRenderedPageBreak/>
        <w:t>The VM Grants cannot be used to attend virtual conferences or to purchase software license or set up a database.</w:t>
      </w:r>
    </w:p>
    <w:p w14:paraId="6DE5888B"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The Grant Holder shall pay the approved grant to the grantee after the MC has approved the grantee’s report and no later than 15 days from the end of Grant Period.</w:t>
      </w:r>
    </w:p>
    <w:p w14:paraId="19B43C1A" w14:textId="77777777" w:rsidR="006F7C79" w:rsidRPr="006F7C79" w:rsidRDefault="006F7C79" w:rsidP="006F7C79">
      <w:pPr>
        <w:pStyle w:val="Antrat4"/>
        <w:shd w:val="clear" w:color="auto" w:fill="FFFFFF"/>
        <w:spacing w:before="0" w:beforeAutospacing="0" w:line="288" w:lineRule="atLeast"/>
        <w:rPr>
          <w:rFonts w:ascii="Source Sans Pro" w:hAnsi="Source Sans Pro"/>
          <w:b w:val="0"/>
          <w:bCs w:val="0"/>
          <w:color w:val="2C2E36"/>
          <w:sz w:val="38"/>
          <w:szCs w:val="38"/>
          <w:lang w:val="en-US"/>
        </w:rPr>
      </w:pPr>
      <w:r w:rsidRPr="006F7C79">
        <w:rPr>
          <w:rFonts w:ascii="Source Sans Pro" w:hAnsi="Source Sans Pro"/>
          <w:b w:val="0"/>
          <w:bCs w:val="0"/>
          <w:color w:val="2C2E36"/>
          <w:sz w:val="38"/>
          <w:szCs w:val="38"/>
          <w:lang w:val="en-US"/>
        </w:rPr>
        <w:t>Final report of VM Grant</w:t>
      </w:r>
    </w:p>
    <w:p w14:paraId="327271CF"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After the VM Grant activity is finished, the grantee is required to submit a short scientific report to the Action MC</w:t>
      </w:r>
      <w:r w:rsidRPr="005D6EC3">
        <w:rPr>
          <w:rFonts w:ascii="Source Sans Pro" w:hAnsi="Source Sans Pro"/>
          <w:sz w:val="25"/>
          <w:szCs w:val="25"/>
          <w:lang w:val="en-US"/>
        </w:rPr>
        <w:t>, </w:t>
      </w:r>
      <w:r w:rsidRPr="005D6EC3">
        <w:rPr>
          <w:rStyle w:val="Grietas"/>
          <w:rFonts w:ascii="Source Sans Pro" w:hAnsi="Source Sans Pro"/>
          <w:sz w:val="25"/>
          <w:szCs w:val="25"/>
          <w:lang w:val="en-US"/>
        </w:rPr>
        <w:t>no later than 30 days</w:t>
      </w:r>
      <w:r w:rsidRPr="005D6EC3">
        <w:rPr>
          <w:rFonts w:ascii="Source Sans Pro" w:hAnsi="Source Sans Pro"/>
          <w:sz w:val="25"/>
          <w:szCs w:val="25"/>
          <w:lang w:val="en-US"/>
        </w:rPr>
        <w:t> </w:t>
      </w:r>
      <w:r w:rsidRPr="006F7C79">
        <w:rPr>
          <w:rFonts w:ascii="Source Sans Pro" w:hAnsi="Source Sans Pro"/>
          <w:color w:val="2C2E36"/>
          <w:sz w:val="25"/>
          <w:szCs w:val="25"/>
          <w:lang w:val="en-US"/>
        </w:rPr>
        <w:t>after the end date of the VM Grant activity, or 15 days after the end of the Grant Period, whichever date comes first.</w:t>
      </w:r>
    </w:p>
    <w:p w14:paraId="658B2B5D"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Failure to submit the scientific report within 30 days will effectively cancel the grant. The Action Chair or Grant Awarding Coordinator is responsible for approving the scientific report and informing the Grant Holder that the VM Grant has been successfully accomplished. After receipt of the approval by email, the Grant Holder will execute the payment of the grant.</w:t>
      </w:r>
    </w:p>
    <w:p w14:paraId="270B772A"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Please note that the reimbursement of VM grantees will be done after the activity is over and the final report is submitted by the VM grantee. Exceptions to this rule cannot be granted.</w:t>
      </w:r>
    </w:p>
    <w:p w14:paraId="2AC4114A" w14:textId="77777777" w:rsidR="006F7C79" w:rsidRPr="006F7C79" w:rsidRDefault="006F7C79" w:rsidP="006F7C79">
      <w:pPr>
        <w:pStyle w:val="Antrat4"/>
        <w:shd w:val="clear" w:color="auto" w:fill="FFFFFF"/>
        <w:spacing w:before="0" w:beforeAutospacing="0" w:line="288" w:lineRule="atLeast"/>
        <w:rPr>
          <w:rFonts w:ascii="Source Sans Pro" w:hAnsi="Source Sans Pro"/>
          <w:b w:val="0"/>
          <w:bCs w:val="0"/>
          <w:color w:val="2C2E36"/>
          <w:sz w:val="38"/>
          <w:szCs w:val="38"/>
          <w:lang w:val="en-US"/>
        </w:rPr>
      </w:pPr>
      <w:r w:rsidRPr="006F7C79">
        <w:rPr>
          <w:rFonts w:ascii="Source Sans Pro" w:hAnsi="Source Sans Pro"/>
          <w:b w:val="0"/>
          <w:bCs w:val="0"/>
          <w:color w:val="2C2E36"/>
          <w:sz w:val="38"/>
          <w:szCs w:val="38"/>
          <w:lang w:val="en-US"/>
        </w:rPr>
        <w:t>How to apply for a VM Grant</w:t>
      </w:r>
    </w:p>
    <w:p w14:paraId="3ED80E23"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1. All applicants must </w:t>
      </w:r>
      <w:r w:rsidRPr="005D6EC3">
        <w:rPr>
          <w:rStyle w:val="Grietas"/>
          <w:rFonts w:ascii="Source Sans Pro" w:hAnsi="Source Sans Pro"/>
          <w:sz w:val="25"/>
          <w:szCs w:val="25"/>
          <w:lang w:val="en-US"/>
        </w:rPr>
        <w:t>carefully read the funding and eligibility rules</w:t>
      </w:r>
      <w:r w:rsidRPr="005D6EC3">
        <w:rPr>
          <w:rFonts w:ascii="Source Sans Pro" w:hAnsi="Source Sans Pro"/>
          <w:sz w:val="25"/>
          <w:szCs w:val="25"/>
          <w:lang w:val="en-US"/>
        </w:rPr>
        <w:t> </w:t>
      </w:r>
      <w:r w:rsidRPr="006F7C79">
        <w:rPr>
          <w:rFonts w:ascii="Source Sans Pro" w:hAnsi="Source Sans Pro"/>
          <w:color w:val="2C2E36"/>
          <w:sz w:val="25"/>
          <w:szCs w:val="25"/>
          <w:lang w:val="en-US"/>
        </w:rPr>
        <w:t>detailed in the </w:t>
      </w:r>
      <w:hyperlink r:id="rId11" w:history="1">
        <w:r w:rsidRPr="006F7C79">
          <w:rPr>
            <w:rStyle w:val="Hipersaitas"/>
            <w:rFonts w:ascii="Source Sans Pro" w:hAnsi="Source Sans Pro"/>
            <w:color w:val="669DD5"/>
            <w:sz w:val="25"/>
            <w:szCs w:val="25"/>
            <w:lang w:val="en-US"/>
          </w:rPr>
          <w:t>COST Annotated Rules</w:t>
        </w:r>
      </w:hyperlink>
      <w:r w:rsidRPr="006F7C79">
        <w:rPr>
          <w:rFonts w:ascii="Source Sans Pro" w:hAnsi="Source Sans Pro"/>
          <w:color w:val="2C2E36"/>
          <w:sz w:val="25"/>
          <w:szCs w:val="25"/>
          <w:lang w:val="en-US"/>
        </w:rPr>
        <w:t>.</w:t>
      </w:r>
    </w:p>
    <w:p w14:paraId="01A32EC8"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2. All applicants must register for an </w:t>
      </w:r>
      <w:r w:rsidRPr="005D6EC3">
        <w:rPr>
          <w:rStyle w:val="Grietas"/>
          <w:rFonts w:ascii="Source Sans Pro" w:hAnsi="Source Sans Pro"/>
          <w:sz w:val="25"/>
          <w:szCs w:val="25"/>
          <w:lang w:val="en-US"/>
        </w:rPr>
        <w:t>e-COST profile</w:t>
      </w:r>
      <w:r w:rsidRPr="005D6EC3">
        <w:rPr>
          <w:rFonts w:ascii="Source Sans Pro" w:hAnsi="Source Sans Pro"/>
          <w:sz w:val="25"/>
          <w:szCs w:val="25"/>
          <w:lang w:val="en-US"/>
        </w:rPr>
        <w:t> </w:t>
      </w:r>
      <w:r w:rsidRPr="006F7C79">
        <w:rPr>
          <w:rFonts w:ascii="Source Sans Pro" w:hAnsi="Source Sans Pro"/>
          <w:color w:val="2C2E36"/>
          <w:sz w:val="25"/>
          <w:szCs w:val="25"/>
          <w:lang w:val="en-US"/>
        </w:rPr>
        <w:t>at </w:t>
      </w:r>
      <w:hyperlink r:id="rId12" w:history="1">
        <w:r w:rsidRPr="006F7C79">
          <w:rPr>
            <w:rStyle w:val="Hipersaitas"/>
            <w:rFonts w:ascii="Source Sans Pro" w:hAnsi="Source Sans Pro"/>
            <w:color w:val="669DD5"/>
            <w:sz w:val="25"/>
            <w:szCs w:val="25"/>
            <w:lang w:val="en-US"/>
          </w:rPr>
          <w:t>https://e-services.cost.eu</w:t>
        </w:r>
      </w:hyperlink>
      <w:r w:rsidRPr="006F7C79">
        <w:rPr>
          <w:rFonts w:ascii="Source Sans Pro" w:hAnsi="Source Sans Pro"/>
          <w:color w:val="2C2E36"/>
          <w:sz w:val="25"/>
          <w:szCs w:val="25"/>
          <w:lang w:val="en-US"/>
        </w:rPr>
        <w:t> — adding their bank account details and a recent CV to their profile.</w:t>
      </w:r>
    </w:p>
    <w:p w14:paraId="0978E2BD" w14:textId="2F4DE38D" w:rsidR="00EB0253" w:rsidRDefault="00EB0253" w:rsidP="00EB0253">
      <w:pPr>
        <w:rPr>
          <w:rFonts w:cstheme="minorHAnsi"/>
          <w:sz w:val="24"/>
          <w:szCs w:val="24"/>
          <w:lang w:val="en-US"/>
        </w:rPr>
      </w:pPr>
      <w:r w:rsidRPr="0079610F">
        <w:rPr>
          <w:rFonts w:cstheme="minorHAnsi"/>
          <w:sz w:val="24"/>
          <w:szCs w:val="24"/>
          <w:lang w:val="en-US"/>
        </w:rPr>
        <w:t xml:space="preserve">3. The applicant must complete and submit his/her </w:t>
      </w:r>
      <w:r w:rsidR="002F5112">
        <w:rPr>
          <w:rFonts w:cstheme="minorHAnsi"/>
          <w:sz w:val="24"/>
          <w:szCs w:val="24"/>
          <w:lang w:val="en-US"/>
        </w:rPr>
        <w:t>VM</w:t>
      </w:r>
      <w:r w:rsidRPr="0079610F">
        <w:rPr>
          <w:rFonts w:cstheme="minorHAnsi"/>
          <w:sz w:val="24"/>
          <w:szCs w:val="24"/>
          <w:lang w:val="en-US"/>
        </w:rPr>
        <w:t xml:space="preserve"> </w:t>
      </w:r>
      <w:r>
        <w:rPr>
          <w:rFonts w:cstheme="minorHAnsi"/>
          <w:sz w:val="24"/>
          <w:szCs w:val="24"/>
          <w:lang w:val="en-US"/>
        </w:rPr>
        <w:t xml:space="preserve">grant </w:t>
      </w:r>
      <w:r w:rsidRPr="0079610F">
        <w:rPr>
          <w:rFonts w:cstheme="minorHAnsi"/>
          <w:sz w:val="24"/>
          <w:szCs w:val="24"/>
          <w:lang w:val="en-US"/>
        </w:rPr>
        <w:t>application online at</w:t>
      </w:r>
      <w:r>
        <w:rPr>
          <w:rFonts w:cstheme="minorHAnsi"/>
          <w:sz w:val="24"/>
          <w:szCs w:val="24"/>
          <w:lang w:val="en-US"/>
        </w:rPr>
        <w:t xml:space="preserve"> e-Cost</w:t>
      </w:r>
      <w:r w:rsidRPr="0079610F">
        <w:rPr>
          <w:rFonts w:cstheme="minorHAnsi"/>
          <w:sz w:val="24"/>
          <w:szCs w:val="24"/>
          <w:lang w:val="en-US"/>
        </w:rPr>
        <w:t xml:space="preserve">: </w:t>
      </w:r>
    </w:p>
    <w:p w14:paraId="6C466EDE" w14:textId="4B64818C" w:rsidR="006F7C79" w:rsidRPr="002F5112" w:rsidRDefault="00000000" w:rsidP="002F5112">
      <w:pPr>
        <w:rPr>
          <w:rFonts w:cstheme="minorHAnsi"/>
          <w:sz w:val="24"/>
          <w:szCs w:val="24"/>
          <w:lang w:val="en-US"/>
        </w:rPr>
      </w:pPr>
      <w:hyperlink r:id="rId13" w:history="1">
        <w:r w:rsidR="00EB0253" w:rsidRPr="008E0760">
          <w:rPr>
            <w:rStyle w:val="Hipersaitas"/>
            <w:rFonts w:cstheme="minorHAnsi"/>
            <w:sz w:val="24"/>
            <w:szCs w:val="24"/>
            <w:lang w:val="en-US"/>
          </w:rPr>
          <w:t>https://e-services.cost.eu/activity/grants/add</w:t>
        </w:r>
      </w:hyperlink>
      <w:r w:rsidR="00EB0253">
        <w:rPr>
          <w:rFonts w:cstheme="minorHAnsi"/>
          <w:sz w:val="24"/>
          <w:szCs w:val="24"/>
          <w:lang w:val="en-US"/>
        </w:rPr>
        <w:t xml:space="preserve"> </w:t>
      </w:r>
    </w:p>
    <w:p w14:paraId="65182E0A"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The following information will need to be filled in:</w:t>
      </w:r>
    </w:p>
    <w:p w14:paraId="6BAB1085" w14:textId="77777777" w:rsidR="006F7C79" w:rsidRDefault="006F7C79" w:rsidP="006F7C79">
      <w:pPr>
        <w:numPr>
          <w:ilvl w:val="0"/>
          <w:numId w:val="8"/>
        </w:numPr>
        <w:shd w:val="clear" w:color="auto" w:fill="FFFFFF"/>
        <w:spacing w:before="100" w:beforeAutospacing="1" w:after="100" w:afterAutospacing="1" w:line="240" w:lineRule="auto"/>
        <w:rPr>
          <w:rFonts w:ascii="Source Sans Pro" w:hAnsi="Source Sans Pro"/>
          <w:color w:val="2C2E36"/>
          <w:sz w:val="24"/>
          <w:szCs w:val="24"/>
        </w:rPr>
      </w:pPr>
      <w:proofErr w:type="spellStart"/>
      <w:r>
        <w:rPr>
          <w:rFonts w:ascii="Source Sans Pro" w:hAnsi="Source Sans Pro"/>
          <w:color w:val="2C2E36"/>
        </w:rPr>
        <w:t>Title</w:t>
      </w:r>
      <w:proofErr w:type="spellEnd"/>
    </w:p>
    <w:p w14:paraId="1CA5A4D2" w14:textId="74409706" w:rsidR="006F7C79" w:rsidRPr="006F7C79" w:rsidRDefault="006F7C79" w:rsidP="006F7C79">
      <w:pPr>
        <w:numPr>
          <w:ilvl w:val="0"/>
          <w:numId w:val="8"/>
        </w:numPr>
        <w:shd w:val="clear" w:color="auto" w:fill="FFFFFF"/>
        <w:spacing w:before="100" w:beforeAutospacing="1" w:after="100" w:afterAutospacing="1" w:line="240" w:lineRule="auto"/>
        <w:rPr>
          <w:rFonts w:ascii="Source Sans Pro" w:hAnsi="Source Sans Pro"/>
          <w:color w:val="2C2E36"/>
          <w:lang w:val="en-US"/>
        </w:rPr>
      </w:pPr>
      <w:r w:rsidRPr="006F7C79">
        <w:rPr>
          <w:rFonts w:ascii="Source Sans Pro" w:hAnsi="Source Sans Pro"/>
          <w:color w:val="2C2E36"/>
          <w:lang w:val="en-US"/>
        </w:rPr>
        <w:t>Start and end date (within the active Grant Period,)</w:t>
      </w:r>
    </w:p>
    <w:p w14:paraId="19B0D25A" w14:textId="77777777" w:rsidR="006F7C79" w:rsidRDefault="006F7C79" w:rsidP="006F7C79">
      <w:pPr>
        <w:numPr>
          <w:ilvl w:val="0"/>
          <w:numId w:val="8"/>
        </w:numPr>
        <w:shd w:val="clear" w:color="auto" w:fill="FFFFFF"/>
        <w:spacing w:before="100" w:beforeAutospacing="1" w:after="100" w:afterAutospacing="1" w:line="240" w:lineRule="auto"/>
        <w:rPr>
          <w:rFonts w:ascii="Source Sans Pro" w:hAnsi="Source Sans Pro"/>
          <w:color w:val="2C2E36"/>
        </w:rPr>
      </w:pPr>
      <w:proofErr w:type="spellStart"/>
      <w:r>
        <w:rPr>
          <w:rFonts w:ascii="Source Sans Pro" w:hAnsi="Source Sans Pro"/>
          <w:color w:val="2C2E36"/>
        </w:rPr>
        <w:t>Budget</w:t>
      </w:r>
      <w:proofErr w:type="spellEnd"/>
      <w:r>
        <w:rPr>
          <w:rFonts w:ascii="Source Sans Pro" w:hAnsi="Source Sans Pro"/>
          <w:color w:val="2C2E36"/>
        </w:rPr>
        <w:t xml:space="preserve"> </w:t>
      </w:r>
      <w:proofErr w:type="spellStart"/>
      <w:r>
        <w:rPr>
          <w:rFonts w:ascii="Source Sans Pro" w:hAnsi="Source Sans Pro"/>
          <w:color w:val="2C2E36"/>
        </w:rPr>
        <w:t>requested</w:t>
      </w:r>
      <w:proofErr w:type="spellEnd"/>
      <w:r>
        <w:rPr>
          <w:rFonts w:ascii="Source Sans Pro" w:hAnsi="Source Sans Pro"/>
          <w:color w:val="2C2E36"/>
        </w:rPr>
        <w:t xml:space="preserve"> </w:t>
      </w:r>
      <w:proofErr w:type="spellStart"/>
      <w:r>
        <w:rPr>
          <w:rFonts w:ascii="Source Sans Pro" w:hAnsi="Source Sans Pro"/>
          <w:color w:val="2C2E36"/>
        </w:rPr>
        <w:t>by</w:t>
      </w:r>
      <w:proofErr w:type="spellEnd"/>
      <w:r>
        <w:rPr>
          <w:rFonts w:ascii="Source Sans Pro" w:hAnsi="Source Sans Pro"/>
          <w:color w:val="2C2E36"/>
        </w:rPr>
        <w:t xml:space="preserve"> </w:t>
      </w:r>
      <w:proofErr w:type="spellStart"/>
      <w:r>
        <w:rPr>
          <w:rFonts w:ascii="Source Sans Pro" w:hAnsi="Source Sans Pro"/>
          <w:color w:val="2C2E36"/>
        </w:rPr>
        <w:t>the</w:t>
      </w:r>
      <w:proofErr w:type="spellEnd"/>
      <w:r>
        <w:rPr>
          <w:rFonts w:ascii="Source Sans Pro" w:hAnsi="Source Sans Pro"/>
          <w:color w:val="2C2E36"/>
        </w:rPr>
        <w:t xml:space="preserve"> </w:t>
      </w:r>
      <w:proofErr w:type="spellStart"/>
      <w:r>
        <w:rPr>
          <w:rFonts w:ascii="Source Sans Pro" w:hAnsi="Source Sans Pro"/>
          <w:color w:val="2C2E36"/>
        </w:rPr>
        <w:t>applicant</w:t>
      </w:r>
      <w:proofErr w:type="spellEnd"/>
    </w:p>
    <w:p w14:paraId="2F8273CE"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The following documents will need to be uploaded:</w:t>
      </w:r>
    </w:p>
    <w:p w14:paraId="58BEE47A" w14:textId="5323911B" w:rsidR="009C1E7D" w:rsidRPr="000B6C3B" w:rsidRDefault="009C1E7D" w:rsidP="009C1E7D">
      <w:pPr>
        <w:rPr>
          <w:rFonts w:cstheme="minorHAnsi"/>
          <w:sz w:val="24"/>
          <w:szCs w:val="24"/>
          <w:lang w:val="en-US"/>
        </w:rPr>
      </w:pPr>
      <w:r w:rsidRPr="000B6C3B">
        <w:rPr>
          <w:rFonts w:cstheme="minorHAnsi"/>
          <w:sz w:val="24"/>
          <w:szCs w:val="24"/>
          <w:lang w:val="en-US"/>
        </w:rPr>
        <w:t>• Application form (template available on e-COST) describing: Goals, description of the work to be carried out by the applicant, expected outcomes and description of the contribution to the Action MoU objectives</w:t>
      </w:r>
      <w:r>
        <w:rPr>
          <w:rFonts w:cstheme="minorHAnsi"/>
          <w:sz w:val="24"/>
          <w:szCs w:val="24"/>
          <w:lang w:val="en-US"/>
        </w:rPr>
        <w:t xml:space="preserve"> </w:t>
      </w:r>
      <w:r w:rsidRPr="00322E30">
        <w:rPr>
          <w:rFonts w:cstheme="minorHAnsi"/>
          <w:sz w:val="24"/>
          <w:szCs w:val="24"/>
          <w:lang w:val="en-US"/>
        </w:rPr>
        <w:t>including scientific dissemination plan</w:t>
      </w:r>
      <w:r w:rsidRPr="000B6C3B">
        <w:rPr>
          <w:rFonts w:cstheme="minorHAnsi"/>
          <w:sz w:val="24"/>
          <w:szCs w:val="24"/>
          <w:lang w:val="en-US"/>
        </w:rPr>
        <w:t xml:space="preserve"> </w:t>
      </w:r>
    </w:p>
    <w:p w14:paraId="502FABB3" w14:textId="5CF426BB" w:rsidR="009C1E7D" w:rsidRDefault="009C1E7D" w:rsidP="009C1E7D">
      <w:pPr>
        <w:rPr>
          <w:rFonts w:cstheme="minorHAnsi"/>
          <w:sz w:val="24"/>
          <w:szCs w:val="24"/>
          <w:lang w:val="en-US"/>
        </w:rPr>
      </w:pPr>
      <w:r w:rsidRPr="000B6C3B">
        <w:rPr>
          <w:rFonts w:cstheme="minorHAnsi"/>
          <w:sz w:val="24"/>
          <w:szCs w:val="24"/>
          <w:lang w:val="en-US"/>
        </w:rPr>
        <w:lastRenderedPageBreak/>
        <w:t xml:space="preserve">• Confirmation of the host on the agreement from the host institution in receiving the </w:t>
      </w:r>
      <w:proofErr w:type="gramStart"/>
      <w:r w:rsidRPr="000B6C3B">
        <w:rPr>
          <w:rFonts w:cstheme="minorHAnsi"/>
          <w:sz w:val="24"/>
          <w:szCs w:val="24"/>
          <w:lang w:val="en-US"/>
        </w:rPr>
        <w:t>applicant;</w:t>
      </w:r>
      <w:proofErr w:type="gramEnd"/>
    </w:p>
    <w:p w14:paraId="61A07919" w14:textId="2C732C72" w:rsidR="009C1E7D" w:rsidRDefault="009C1E7D" w:rsidP="00F543A8">
      <w:pPr>
        <w:pStyle w:val="Sraopastraipa"/>
        <w:numPr>
          <w:ilvl w:val="0"/>
          <w:numId w:val="9"/>
        </w:numPr>
        <w:rPr>
          <w:rFonts w:cstheme="minorHAnsi"/>
          <w:sz w:val="24"/>
          <w:szCs w:val="24"/>
          <w:lang w:val="fr-FR"/>
        </w:rPr>
      </w:pPr>
      <w:proofErr w:type="spellStart"/>
      <w:r>
        <w:rPr>
          <w:rFonts w:cstheme="minorHAnsi"/>
          <w:sz w:val="24"/>
          <w:szCs w:val="24"/>
          <w:lang w:val="fr-FR"/>
        </w:rPr>
        <w:t>Applicant’s</w:t>
      </w:r>
      <w:proofErr w:type="spellEnd"/>
      <w:r>
        <w:rPr>
          <w:rFonts w:cstheme="minorHAnsi"/>
          <w:sz w:val="24"/>
          <w:szCs w:val="24"/>
          <w:lang w:val="fr-FR"/>
        </w:rPr>
        <w:t xml:space="preserve"> </w:t>
      </w:r>
      <w:r w:rsidRPr="00384198">
        <w:rPr>
          <w:rFonts w:cstheme="minorHAnsi"/>
          <w:sz w:val="24"/>
          <w:szCs w:val="24"/>
          <w:lang w:val="fr-FR"/>
        </w:rPr>
        <w:t xml:space="preserve">CV and </w:t>
      </w:r>
      <w:proofErr w:type="spellStart"/>
      <w:r w:rsidRPr="00384198">
        <w:rPr>
          <w:rFonts w:cstheme="minorHAnsi"/>
          <w:sz w:val="24"/>
          <w:szCs w:val="24"/>
          <w:lang w:val="fr-FR"/>
        </w:rPr>
        <w:t>recommendation</w:t>
      </w:r>
      <w:proofErr w:type="spellEnd"/>
      <w:r w:rsidRPr="00384198">
        <w:rPr>
          <w:rFonts w:cstheme="minorHAnsi"/>
          <w:sz w:val="24"/>
          <w:szCs w:val="24"/>
          <w:lang w:val="fr-FR"/>
        </w:rPr>
        <w:t xml:space="preserve"> </w:t>
      </w:r>
      <w:proofErr w:type="spellStart"/>
      <w:r w:rsidRPr="00384198">
        <w:rPr>
          <w:rFonts w:cstheme="minorHAnsi"/>
          <w:sz w:val="24"/>
          <w:szCs w:val="24"/>
          <w:lang w:val="fr-FR"/>
        </w:rPr>
        <w:t>letter</w:t>
      </w:r>
      <w:r>
        <w:rPr>
          <w:rFonts w:cstheme="minorHAnsi"/>
          <w:sz w:val="24"/>
          <w:szCs w:val="24"/>
          <w:lang w:val="fr-FR"/>
        </w:rPr>
        <w:t>s</w:t>
      </w:r>
      <w:proofErr w:type="spellEnd"/>
    </w:p>
    <w:p w14:paraId="27237C41" w14:textId="77777777" w:rsidR="00F543A8" w:rsidRPr="00F543A8" w:rsidRDefault="00F543A8" w:rsidP="00F543A8">
      <w:pPr>
        <w:pStyle w:val="Sraopastraipa"/>
        <w:ind w:left="360"/>
        <w:rPr>
          <w:rFonts w:cstheme="minorHAnsi"/>
          <w:sz w:val="24"/>
          <w:szCs w:val="24"/>
          <w:lang w:val="fr-FR"/>
        </w:rPr>
      </w:pPr>
    </w:p>
    <w:p w14:paraId="3620DA60" w14:textId="6534EAD1" w:rsidR="006C2274" w:rsidRPr="00322E30" w:rsidRDefault="006F7C79" w:rsidP="006C2274">
      <w:pPr>
        <w:rPr>
          <w:rFonts w:eastAsia="Times New Roman" w:cstheme="minorHAnsi"/>
          <w:sz w:val="24"/>
          <w:szCs w:val="24"/>
          <w:lang w:val="en-GB"/>
        </w:rPr>
      </w:pPr>
      <w:r w:rsidRPr="006F7C79">
        <w:rPr>
          <w:rFonts w:ascii="Source Sans Pro" w:hAnsi="Source Sans Pro"/>
          <w:color w:val="2C2E36"/>
          <w:sz w:val="25"/>
          <w:szCs w:val="25"/>
          <w:lang w:val="en-US"/>
        </w:rPr>
        <w:t>4. The application will be </w:t>
      </w:r>
      <w:r w:rsidRPr="00EB0253">
        <w:rPr>
          <w:rStyle w:val="Grietas"/>
          <w:rFonts w:ascii="Source Sans Pro" w:hAnsi="Source Sans Pro"/>
          <w:sz w:val="25"/>
          <w:szCs w:val="25"/>
          <w:lang w:val="en-US"/>
        </w:rPr>
        <w:t>assessed</w:t>
      </w:r>
      <w:r w:rsidRPr="00EB0253">
        <w:rPr>
          <w:rFonts w:ascii="Source Sans Pro" w:hAnsi="Source Sans Pro"/>
          <w:sz w:val="25"/>
          <w:szCs w:val="25"/>
          <w:lang w:val="en-US"/>
        </w:rPr>
        <w:t> </w:t>
      </w:r>
      <w:r w:rsidRPr="006F7C79">
        <w:rPr>
          <w:rFonts w:ascii="Source Sans Pro" w:hAnsi="Source Sans Pro"/>
          <w:color w:val="2C2E36"/>
          <w:sz w:val="25"/>
          <w:szCs w:val="25"/>
          <w:lang w:val="en-US"/>
        </w:rPr>
        <w:t xml:space="preserve">by the </w:t>
      </w:r>
      <w:r w:rsidR="006C2274">
        <w:rPr>
          <w:rFonts w:eastAsia="Times New Roman" w:cstheme="minorHAnsi"/>
          <w:sz w:val="24"/>
          <w:szCs w:val="24"/>
          <w:lang w:val="en-GB"/>
        </w:rPr>
        <w:t>Evaluation</w:t>
      </w:r>
      <w:r w:rsidR="006C2274" w:rsidRPr="00322E30">
        <w:rPr>
          <w:rFonts w:eastAsia="Times New Roman" w:cstheme="minorHAnsi"/>
          <w:sz w:val="24"/>
          <w:szCs w:val="24"/>
          <w:lang w:val="en-GB"/>
        </w:rPr>
        <w:t xml:space="preserve"> Committee consists of the Action Vice Chair Vygante Milasiute and Grant Awarding Coordinator Jukka Viljanen. WG Leaders relevant to the </w:t>
      </w:r>
      <w:r w:rsidR="00081E09">
        <w:rPr>
          <w:rFonts w:eastAsia="Times New Roman" w:cstheme="minorHAnsi"/>
          <w:sz w:val="24"/>
          <w:szCs w:val="24"/>
          <w:lang w:val="en-GB"/>
        </w:rPr>
        <w:t xml:space="preserve">VM </w:t>
      </w:r>
      <w:r w:rsidR="006C2274" w:rsidRPr="00322E30">
        <w:rPr>
          <w:rFonts w:eastAsia="Times New Roman" w:cstheme="minorHAnsi"/>
          <w:sz w:val="24"/>
          <w:szCs w:val="24"/>
          <w:lang w:val="en-GB"/>
        </w:rPr>
        <w:t xml:space="preserve">topic/plan may be consulted if needed. </w:t>
      </w:r>
      <w:r w:rsidR="006C2274" w:rsidRPr="00322E30">
        <w:rPr>
          <w:rFonts w:eastAsia="Times New Roman"/>
          <w:sz w:val="24"/>
          <w:szCs w:val="24"/>
          <w:lang w:val="en-US"/>
        </w:rPr>
        <w:t>In case of Conflict of Interest (</w:t>
      </w:r>
      <w:proofErr w:type="spellStart"/>
      <w:r w:rsidR="006C2274" w:rsidRPr="00322E30">
        <w:rPr>
          <w:rFonts w:eastAsia="Times New Roman"/>
          <w:sz w:val="24"/>
          <w:szCs w:val="24"/>
          <w:lang w:val="en-US"/>
        </w:rPr>
        <w:t>CoI</w:t>
      </w:r>
      <w:proofErr w:type="spellEnd"/>
      <w:r w:rsidR="006C2274" w:rsidRPr="00322E30">
        <w:rPr>
          <w:rFonts w:eastAsia="Times New Roman"/>
          <w:sz w:val="24"/>
          <w:szCs w:val="24"/>
          <w:lang w:val="en-US"/>
        </w:rPr>
        <w:t xml:space="preserve">) arises and specifically, if such </w:t>
      </w:r>
      <w:proofErr w:type="spellStart"/>
      <w:r w:rsidR="006C2274" w:rsidRPr="00322E30">
        <w:rPr>
          <w:rFonts w:eastAsia="Times New Roman"/>
          <w:sz w:val="24"/>
          <w:szCs w:val="24"/>
          <w:lang w:val="en-US"/>
        </w:rPr>
        <w:t>CoI</w:t>
      </w:r>
      <w:proofErr w:type="spellEnd"/>
      <w:r w:rsidR="006C2274" w:rsidRPr="00322E30">
        <w:rPr>
          <w:rFonts w:eastAsia="Times New Roman"/>
          <w:sz w:val="24"/>
          <w:szCs w:val="24"/>
          <w:lang w:val="en-US"/>
        </w:rPr>
        <w:t xml:space="preserve"> affects the </w:t>
      </w:r>
      <w:r w:rsidR="00081E09">
        <w:rPr>
          <w:rFonts w:eastAsia="Times New Roman"/>
          <w:sz w:val="24"/>
          <w:szCs w:val="24"/>
          <w:lang w:val="en-US"/>
        </w:rPr>
        <w:t>Evaluation</w:t>
      </w:r>
      <w:r w:rsidR="006C2274" w:rsidRPr="00322E30">
        <w:rPr>
          <w:rFonts w:eastAsia="Times New Roman"/>
          <w:sz w:val="24"/>
          <w:szCs w:val="24"/>
          <w:lang w:val="en-US"/>
        </w:rPr>
        <w:t xml:space="preserve"> Committee, directly or indirectly, ad-hoc replacement with other members (selected from the MC) will be carried out.</w:t>
      </w:r>
    </w:p>
    <w:p w14:paraId="176293B8" w14:textId="77777777" w:rsidR="00F543A8" w:rsidRPr="0079610F" w:rsidRDefault="00F543A8" w:rsidP="00F543A8">
      <w:pPr>
        <w:rPr>
          <w:rFonts w:cstheme="minorHAnsi"/>
          <w:b/>
          <w:bCs/>
          <w:sz w:val="24"/>
          <w:szCs w:val="24"/>
          <w:lang w:val="en-US"/>
        </w:rPr>
      </w:pPr>
      <w:r w:rsidRPr="0079610F">
        <w:rPr>
          <w:rFonts w:cstheme="minorHAnsi"/>
          <w:b/>
          <w:bCs/>
          <w:sz w:val="24"/>
          <w:szCs w:val="24"/>
          <w:lang w:val="en-US"/>
        </w:rPr>
        <w:t>Evaluation criteria:</w:t>
      </w:r>
    </w:p>
    <w:p w14:paraId="3BC9C5F9" w14:textId="77777777" w:rsidR="00F543A8" w:rsidRPr="00322E30" w:rsidRDefault="00F543A8" w:rsidP="00F543A8">
      <w:pPr>
        <w:rPr>
          <w:rFonts w:eastAsia="Times New Roman"/>
          <w:lang w:val="en-GB"/>
        </w:rPr>
      </w:pPr>
      <w:r w:rsidRPr="00322E30">
        <w:rPr>
          <w:rFonts w:cstheme="minorHAnsi"/>
          <w:sz w:val="24"/>
          <w:szCs w:val="24"/>
          <w:lang w:val="en-US"/>
        </w:rPr>
        <w:t xml:space="preserve">Scientific quality of the proposal. The Evaluation Committee considers the scientific level of the project and how it is correlated to the aims of the GDHR Network Action. </w:t>
      </w:r>
    </w:p>
    <w:p w14:paraId="46BCA9EA" w14:textId="77777777" w:rsidR="00F543A8" w:rsidRDefault="00F543A8" w:rsidP="00F543A8">
      <w:pPr>
        <w:rPr>
          <w:rFonts w:cstheme="minorHAnsi"/>
          <w:sz w:val="24"/>
          <w:szCs w:val="24"/>
          <w:lang w:val="en-US"/>
        </w:rPr>
      </w:pPr>
      <w:r w:rsidRPr="00322E30">
        <w:rPr>
          <w:rFonts w:cstheme="minorHAnsi"/>
          <w:sz w:val="24"/>
          <w:szCs w:val="24"/>
          <w:lang w:val="en-US"/>
        </w:rPr>
        <w:t xml:space="preserve">The </w:t>
      </w:r>
      <w:r>
        <w:rPr>
          <w:rFonts w:cstheme="minorHAnsi"/>
          <w:sz w:val="24"/>
          <w:szCs w:val="24"/>
          <w:lang w:val="en-US"/>
        </w:rPr>
        <w:t>VM</w:t>
      </w:r>
      <w:r w:rsidRPr="00322E30">
        <w:rPr>
          <w:rFonts w:cstheme="minorHAnsi"/>
          <w:sz w:val="24"/>
          <w:szCs w:val="24"/>
          <w:lang w:val="en-US"/>
        </w:rPr>
        <w:t xml:space="preserve"> should have results that contribute to the scientific objectives of GDHR Network. The selection of applicants is based on the scientific aims and scope of the </w:t>
      </w:r>
      <w:r>
        <w:rPr>
          <w:rFonts w:cstheme="minorHAnsi"/>
          <w:sz w:val="24"/>
          <w:szCs w:val="24"/>
          <w:lang w:val="en-US"/>
        </w:rPr>
        <w:t>VM</w:t>
      </w:r>
      <w:r w:rsidRPr="00322E30">
        <w:rPr>
          <w:rFonts w:cstheme="minorHAnsi"/>
          <w:sz w:val="24"/>
          <w:szCs w:val="24"/>
          <w:lang w:val="en-US"/>
        </w:rPr>
        <w:t xml:space="preserve"> application which must clearly contribute to the overall objectives of GDHR Network (</w:t>
      </w:r>
      <w:hyperlink r:id="rId14" w:history="1">
        <w:r w:rsidRPr="00322E30">
          <w:rPr>
            <w:rStyle w:val="Hipersaitas"/>
            <w:rFonts w:cstheme="minorHAnsi"/>
            <w:sz w:val="24"/>
            <w:szCs w:val="24"/>
            <w:lang w:val="en-US"/>
          </w:rPr>
          <w:t>https://gdhrnet.eu/overview/objectives/</w:t>
        </w:r>
      </w:hyperlink>
      <w:r w:rsidRPr="00322E30">
        <w:rPr>
          <w:rFonts w:cstheme="minorHAnsi"/>
          <w:sz w:val="24"/>
          <w:szCs w:val="24"/>
          <w:lang w:val="en-US"/>
        </w:rPr>
        <w:t xml:space="preserve">). </w:t>
      </w:r>
    </w:p>
    <w:p w14:paraId="4ECF4249" w14:textId="03CE50F7" w:rsidR="00F543A8" w:rsidRPr="00A9081C" w:rsidRDefault="00F543A8" w:rsidP="00F543A8">
      <w:pPr>
        <w:rPr>
          <w:rFonts w:cstheme="minorHAnsi"/>
          <w:color w:val="202124"/>
          <w:sz w:val="24"/>
          <w:szCs w:val="24"/>
          <w:shd w:val="clear" w:color="auto" w:fill="FFFFFF"/>
          <w:lang w:val="en-US"/>
        </w:rPr>
      </w:pPr>
      <w:r w:rsidRPr="00322E30">
        <w:rPr>
          <w:rFonts w:cstheme="minorHAnsi"/>
          <w:sz w:val="24"/>
          <w:szCs w:val="24"/>
          <w:lang w:val="en-US"/>
        </w:rPr>
        <w:t xml:space="preserve">Especially concrete deliverables of the </w:t>
      </w:r>
      <w:r>
        <w:rPr>
          <w:rFonts w:cstheme="minorHAnsi"/>
          <w:sz w:val="24"/>
          <w:szCs w:val="24"/>
          <w:lang w:val="en-US"/>
        </w:rPr>
        <w:t>VM</w:t>
      </w:r>
      <w:r w:rsidRPr="00322E30">
        <w:rPr>
          <w:rFonts w:cstheme="minorHAnsi"/>
          <w:sz w:val="24"/>
          <w:szCs w:val="24"/>
          <w:lang w:val="en-US"/>
        </w:rPr>
        <w:t xml:space="preserve"> to the Action like a scientific article, and a dissemination plan, are considered as a merit. </w:t>
      </w:r>
      <w:r w:rsidRPr="0023698A">
        <w:rPr>
          <w:sz w:val="24"/>
          <w:szCs w:val="24"/>
          <w:lang w:val="en-US"/>
        </w:rPr>
        <w:t xml:space="preserve">Priority will be given to applicants who have in the previous years: a) actively contributed to the </w:t>
      </w:r>
      <w:proofErr w:type="spellStart"/>
      <w:r w:rsidRPr="0023698A">
        <w:rPr>
          <w:sz w:val="24"/>
          <w:szCs w:val="24"/>
          <w:lang w:val="en-US"/>
        </w:rPr>
        <w:t>GDHRNet</w:t>
      </w:r>
      <w:proofErr w:type="spellEnd"/>
      <w:r w:rsidRPr="0023698A">
        <w:rPr>
          <w:sz w:val="24"/>
          <w:szCs w:val="24"/>
          <w:lang w:val="en-US"/>
        </w:rPr>
        <w:t xml:space="preserve"> work, b) attended MC meetings, c) demonstrate clear connection to the network goals. </w:t>
      </w:r>
    </w:p>
    <w:p w14:paraId="5D195D39" w14:textId="62C2B922" w:rsidR="006F7C79" w:rsidRPr="006A66EC" w:rsidRDefault="00F543A8" w:rsidP="006A66EC">
      <w:pPr>
        <w:rPr>
          <w:rFonts w:cstheme="minorHAnsi"/>
          <w:sz w:val="24"/>
          <w:szCs w:val="24"/>
          <w:lang w:val="en-US"/>
        </w:rPr>
      </w:pPr>
      <w:r w:rsidRPr="0079610F">
        <w:rPr>
          <w:rFonts w:cstheme="minorHAnsi"/>
          <w:sz w:val="24"/>
          <w:szCs w:val="24"/>
          <w:lang w:val="en-US"/>
        </w:rPr>
        <w:t>Candidate ranking will be done by summing up the scores of the whole research proposal and its individual parts (see below) on a 0-3 scale (3 = outstanding, 2 = excellent, 1 = average, 0 = insufficient).</w:t>
      </w:r>
    </w:p>
    <w:p w14:paraId="311A3E42" w14:textId="5BC5A63D"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5. The applicant will be </w:t>
      </w:r>
      <w:r w:rsidRPr="00EB0253">
        <w:rPr>
          <w:rStyle w:val="Grietas"/>
          <w:rFonts w:ascii="Source Sans Pro" w:hAnsi="Source Sans Pro"/>
          <w:sz w:val="25"/>
          <w:szCs w:val="25"/>
          <w:lang w:val="en-US"/>
        </w:rPr>
        <w:t>formally notified</w:t>
      </w:r>
      <w:r w:rsidRPr="00EB0253">
        <w:rPr>
          <w:rFonts w:ascii="Source Sans Pro" w:hAnsi="Source Sans Pro"/>
          <w:sz w:val="25"/>
          <w:szCs w:val="25"/>
          <w:lang w:val="en-US"/>
        </w:rPr>
        <w:t> </w:t>
      </w:r>
      <w:r w:rsidRPr="006F7C79">
        <w:rPr>
          <w:rFonts w:ascii="Source Sans Pro" w:hAnsi="Source Sans Pro"/>
          <w:color w:val="2C2E36"/>
          <w:sz w:val="25"/>
          <w:szCs w:val="25"/>
          <w:lang w:val="en-US"/>
        </w:rPr>
        <w:t xml:space="preserve">of the outcome of their VM Grant application by the Grant Awarding Coordinator no more than </w:t>
      </w:r>
      <w:r w:rsidR="00EB0253">
        <w:rPr>
          <w:rFonts w:ascii="Source Sans Pro" w:hAnsi="Source Sans Pro"/>
          <w:color w:val="2C2E36"/>
          <w:sz w:val="25"/>
          <w:szCs w:val="25"/>
          <w:lang w:val="en-US"/>
        </w:rPr>
        <w:t>2</w:t>
      </w:r>
      <w:r w:rsidRPr="006F7C79">
        <w:rPr>
          <w:rFonts w:ascii="Source Sans Pro" w:hAnsi="Source Sans Pro"/>
          <w:color w:val="2C2E36"/>
          <w:sz w:val="25"/>
          <w:szCs w:val="25"/>
          <w:lang w:val="en-US"/>
        </w:rPr>
        <w:t xml:space="preserve"> weeks after the application was received.</w:t>
      </w:r>
    </w:p>
    <w:p w14:paraId="56D328B1" w14:textId="77777777" w:rsidR="006F7C79" w:rsidRPr="006F7C79" w:rsidRDefault="006F7C79" w:rsidP="006F7C79">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6. Successful applicants need to complete and submit a </w:t>
      </w:r>
      <w:r w:rsidRPr="00EB0253">
        <w:rPr>
          <w:rStyle w:val="Grietas"/>
          <w:rFonts w:ascii="Source Sans Pro" w:hAnsi="Source Sans Pro"/>
          <w:sz w:val="25"/>
          <w:szCs w:val="25"/>
          <w:lang w:val="en-US"/>
        </w:rPr>
        <w:t>VM Grant report</w:t>
      </w:r>
      <w:r w:rsidRPr="00EB0253">
        <w:rPr>
          <w:rFonts w:ascii="Source Sans Pro" w:hAnsi="Source Sans Pro"/>
          <w:sz w:val="25"/>
          <w:szCs w:val="25"/>
          <w:lang w:val="en-US"/>
        </w:rPr>
        <w:t xml:space="preserve">, </w:t>
      </w:r>
      <w:r w:rsidRPr="006F7C79">
        <w:rPr>
          <w:rFonts w:ascii="Source Sans Pro" w:hAnsi="Source Sans Pro"/>
          <w:color w:val="2C2E36"/>
          <w:sz w:val="25"/>
          <w:szCs w:val="25"/>
          <w:lang w:val="en-US"/>
        </w:rPr>
        <w:t>within 30 days from the end date of the activity, or 15 days after the end of the Grant Period, whichever date comes first.</w:t>
      </w:r>
    </w:p>
    <w:p w14:paraId="3FF9A568" w14:textId="6E7A2341" w:rsidR="000D2720" w:rsidRPr="00611BEA" w:rsidRDefault="006F7C79" w:rsidP="00611BEA">
      <w:pPr>
        <w:pStyle w:val="prastasiniatinklio"/>
        <w:shd w:val="clear" w:color="auto" w:fill="FFFFFF"/>
        <w:spacing w:before="0" w:beforeAutospacing="0"/>
        <w:rPr>
          <w:rFonts w:ascii="Source Sans Pro" w:hAnsi="Source Sans Pro"/>
          <w:color w:val="2C2E36"/>
          <w:sz w:val="25"/>
          <w:szCs w:val="25"/>
          <w:lang w:val="en-US"/>
        </w:rPr>
      </w:pPr>
      <w:r w:rsidRPr="006F7C79">
        <w:rPr>
          <w:rFonts w:ascii="Source Sans Pro" w:hAnsi="Source Sans Pro"/>
          <w:color w:val="2C2E36"/>
          <w:sz w:val="25"/>
          <w:szCs w:val="25"/>
          <w:lang w:val="en-US"/>
        </w:rPr>
        <w:t>Please note that COST can request additional information to substantiate the information contained within the documents submitted by VM Grant applicants.</w:t>
      </w:r>
    </w:p>
    <w:p w14:paraId="52E038C2" w14:textId="576E3C06" w:rsidR="000D2720" w:rsidRPr="0079610F" w:rsidRDefault="000D2720" w:rsidP="000D2720">
      <w:pPr>
        <w:rPr>
          <w:rFonts w:cstheme="minorHAnsi"/>
          <w:sz w:val="24"/>
          <w:szCs w:val="24"/>
          <w:lang w:val="en-US"/>
        </w:rPr>
      </w:pPr>
      <w:r w:rsidRPr="0079610F">
        <w:rPr>
          <w:rFonts w:cstheme="minorHAnsi"/>
          <w:sz w:val="24"/>
          <w:szCs w:val="24"/>
          <w:lang w:val="en-US"/>
        </w:rPr>
        <w:t>CONTACTS:</w:t>
      </w:r>
    </w:p>
    <w:p w14:paraId="18660A94" w14:textId="3B493056" w:rsidR="000D2720" w:rsidRPr="0079610F" w:rsidRDefault="009A27D7" w:rsidP="000D2720">
      <w:pPr>
        <w:rPr>
          <w:rFonts w:cstheme="minorHAnsi"/>
          <w:sz w:val="24"/>
          <w:szCs w:val="24"/>
          <w:lang w:val="en-US"/>
        </w:rPr>
      </w:pPr>
      <w:r>
        <w:rPr>
          <w:rFonts w:cstheme="minorHAnsi"/>
          <w:sz w:val="24"/>
          <w:szCs w:val="24"/>
          <w:lang w:val="en-US"/>
        </w:rPr>
        <w:t>Grant Awarding</w:t>
      </w:r>
      <w:r w:rsidR="000D2720" w:rsidRPr="0079610F">
        <w:rPr>
          <w:rFonts w:cstheme="minorHAnsi"/>
          <w:sz w:val="24"/>
          <w:szCs w:val="24"/>
          <w:lang w:val="en-US"/>
        </w:rPr>
        <w:t xml:space="preserve"> Coordinator - Prof. Jukka Viljanen – jukka.viljanen@tuni.fi</w:t>
      </w:r>
    </w:p>
    <w:p w14:paraId="1DB09BD2" w14:textId="609C7347" w:rsidR="000D2720" w:rsidRPr="0079610F" w:rsidRDefault="000D2720" w:rsidP="000D2720">
      <w:pPr>
        <w:rPr>
          <w:rFonts w:cstheme="minorHAnsi"/>
          <w:sz w:val="24"/>
          <w:szCs w:val="24"/>
          <w:lang w:val="en-US"/>
        </w:rPr>
      </w:pPr>
      <w:r w:rsidRPr="0079610F">
        <w:rPr>
          <w:rFonts w:cstheme="minorHAnsi"/>
          <w:sz w:val="24"/>
          <w:szCs w:val="24"/>
          <w:lang w:val="en-US"/>
        </w:rPr>
        <w:t xml:space="preserve">Chair of the Management Committee of the Action - Prof. Mart Susi </w:t>
      </w:r>
    </w:p>
    <w:p w14:paraId="21F4B51C" w14:textId="33E51DE3" w:rsidR="00864E4F" w:rsidRPr="00D939E4" w:rsidRDefault="00864E4F" w:rsidP="000D2720">
      <w:pPr>
        <w:rPr>
          <w:rFonts w:cstheme="minorHAnsi"/>
          <w:sz w:val="24"/>
          <w:szCs w:val="24"/>
          <w:lang w:val="en-US"/>
        </w:rPr>
      </w:pPr>
    </w:p>
    <w:sectPr w:rsidR="00864E4F" w:rsidRPr="00D93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8BF"/>
    <w:multiLevelType w:val="multilevel"/>
    <w:tmpl w:val="720E0E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7F3CD4"/>
    <w:multiLevelType w:val="multilevel"/>
    <w:tmpl w:val="9E745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A0A32"/>
    <w:multiLevelType w:val="hybridMultilevel"/>
    <w:tmpl w:val="AF1E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CF2889"/>
    <w:multiLevelType w:val="hybridMultilevel"/>
    <w:tmpl w:val="E1540064"/>
    <w:lvl w:ilvl="0" w:tplc="72A2233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1E6A04"/>
    <w:multiLevelType w:val="hybridMultilevel"/>
    <w:tmpl w:val="B270142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8362B97"/>
    <w:multiLevelType w:val="multilevel"/>
    <w:tmpl w:val="1BF0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B1528"/>
    <w:multiLevelType w:val="hybridMultilevel"/>
    <w:tmpl w:val="C30C5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E6681D"/>
    <w:multiLevelType w:val="hybridMultilevel"/>
    <w:tmpl w:val="BFAE00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71813E54"/>
    <w:multiLevelType w:val="hybridMultilevel"/>
    <w:tmpl w:val="CD7EF8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343241540">
    <w:abstractNumId w:val="3"/>
  </w:num>
  <w:num w:numId="2" w16cid:durableId="1313145982">
    <w:abstractNumId w:val="4"/>
  </w:num>
  <w:num w:numId="3" w16cid:durableId="217322029">
    <w:abstractNumId w:val="7"/>
  </w:num>
  <w:num w:numId="4" w16cid:durableId="995257878">
    <w:abstractNumId w:val="8"/>
  </w:num>
  <w:num w:numId="5" w16cid:durableId="1573588131">
    <w:abstractNumId w:val="2"/>
  </w:num>
  <w:num w:numId="6" w16cid:durableId="1587641860">
    <w:abstractNumId w:val="6"/>
  </w:num>
  <w:num w:numId="7" w16cid:durableId="68695142">
    <w:abstractNumId w:val="1"/>
  </w:num>
  <w:num w:numId="8" w16cid:durableId="616764496">
    <w:abstractNumId w:val="5"/>
  </w:num>
  <w:num w:numId="9" w16cid:durableId="193215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20"/>
    <w:rsid w:val="00003315"/>
    <w:rsid w:val="000078FD"/>
    <w:rsid w:val="000244C6"/>
    <w:rsid w:val="00066A07"/>
    <w:rsid w:val="00081E09"/>
    <w:rsid w:val="00093FC9"/>
    <w:rsid w:val="000B6C3B"/>
    <w:rsid w:val="000D2720"/>
    <w:rsid w:val="000D466C"/>
    <w:rsid w:val="00114798"/>
    <w:rsid w:val="00144F64"/>
    <w:rsid w:val="00151A90"/>
    <w:rsid w:val="00151CB0"/>
    <w:rsid w:val="00173F96"/>
    <w:rsid w:val="00196855"/>
    <w:rsid w:val="001A40AA"/>
    <w:rsid w:val="001C2F67"/>
    <w:rsid w:val="001E0678"/>
    <w:rsid w:val="001E33F3"/>
    <w:rsid w:val="001E3CAC"/>
    <w:rsid w:val="001E4047"/>
    <w:rsid w:val="001F0309"/>
    <w:rsid w:val="002065C7"/>
    <w:rsid w:val="00217846"/>
    <w:rsid w:val="0023698A"/>
    <w:rsid w:val="002578D0"/>
    <w:rsid w:val="002673E0"/>
    <w:rsid w:val="002A0271"/>
    <w:rsid w:val="002A0CF5"/>
    <w:rsid w:val="002A6E77"/>
    <w:rsid w:val="002B28A6"/>
    <w:rsid w:val="002C3399"/>
    <w:rsid w:val="002D2AE3"/>
    <w:rsid w:val="002D4AF1"/>
    <w:rsid w:val="002E5A87"/>
    <w:rsid w:val="002F5112"/>
    <w:rsid w:val="002F647F"/>
    <w:rsid w:val="00306A80"/>
    <w:rsid w:val="00306D59"/>
    <w:rsid w:val="003107A3"/>
    <w:rsid w:val="00322E30"/>
    <w:rsid w:val="003231BA"/>
    <w:rsid w:val="00323C45"/>
    <w:rsid w:val="00340342"/>
    <w:rsid w:val="00354238"/>
    <w:rsid w:val="00361AF3"/>
    <w:rsid w:val="00366400"/>
    <w:rsid w:val="00376000"/>
    <w:rsid w:val="00384198"/>
    <w:rsid w:val="003927C9"/>
    <w:rsid w:val="00396696"/>
    <w:rsid w:val="003A52E9"/>
    <w:rsid w:val="003B4440"/>
    <w:rsid w:val="003C15B0"/>
    <w:rsid w:val="003C2D79"/>
    <w:rsid w:val="003D0511"/>
    <w:rsid w:val="003E42DB"/>
    <w:rsid w:val="003F2FB6"/>
    <w:rsid w:val="00402318"/>
    <w:rsid w:val="00414C46"/>
    <w:rsid w:val="0043654D"/>
    <w:rsid w:val="00446AFA"/>
    <w:rsid w:val="004727C7"/>
    <w:rsid w:val="00474C9A"/>
    <w:rsid w:val="00475967"/>
    <w:rsid w:val="004A2275"/>
    <w:rsid w:val="004C78F6"/>
    <w:rsid w:val="004D3CA6"/>
    <w:rsid w:val="004F35E7"/>
    <w:rsid w:val="00504D23"/>
    <w:rsid w:val="0052380E"/>
    <w:rsid w:val="005257B2"/>
    <w:rsid w:val="00525827"/>
    <w:rsid w:val="00526F88"/>
    <w:rsid w:val="00533864"/>
    <w:rsid w:val="0053605C"/>
    <w:rsid w:val="00536E9E"/>
    <w:rsid w:val="005401CC"/>
    <w:rsid w:val="00540A11"/>
    <w:rsid w:val="005444D3"/>
    <w:rsid w:val="00567749"/>
    <w:rsid w:val="005747C2"/>
    <w:rsid w:val="00584B77"/>
    <w:rsid w:val="00585AEF"/>
    <w:rsid w:val="00585C1E"/>
    <w:rsid w:val="00594EF5"/>
    <w:rsid w:val="00597739"/>
    <w:rsid w:val="005C2420"/>
    <w:rsid w:val="005D6EC3"/>
    <w:rsid w:val="005E7439"/>
    <w:rsid w:val="005F2CA8"/>
    <w:rsid w:val="005F6682"/>
    <w:rsid w:val="00602C81"/>
    <w:rsid w:val="006100BF"/>
    <w:rsid w:val="00611BEA"/>
    <w:rsid w:val="0061381E"/>
    <w:rsid w:val="006172AF"/>
    <w:rsid w:val="006432D0"/>
    <w:rsid w:val="0065129E"/>
    <w:rsid w:val="006603E3"/>
    <w:rsid w:val="006926E3"/>
    <w:rsid w:val="00695FF6"/>
    <w:rsid w:val="006A66EC"/>
    <w:rsid w:val="006C2274"/>
    <w:rsid w:val="006E5EB8"/>
    <w:rsid w:val="006F3773"/>
    <w:rsid w:val="006F5D0D"/>
    <w:rsid w:val="006F7C79"/>
    <w:rsid w:val="007129FD"/>
    <w:rsid w:val="00721EE4"/>
    <w:rsid w:val="00725191"/>
    <w:rsid w:val="007271B2"/>
    <w:rsid w:val="00730FDF"/>
    <w:rsid w:val="00747DA0"/>
    <w:rsid w:val="0075535D"/>
    <w:rsid w:val="00755571"/>
    <w:rsid w:val="00774510"/>
    <w:rsid w:val="00775947"/>
    <w:rsid w:val="00786157"/>
    <w:rsid w:val="007909EC"/>
    <w:rsid w:val="0079227E"/>
    <w:rsid w:val="00792B42"/>
    <w:rsid w:val="0079358B"/>
    <w:rsid w:val="0079610F"/>
    <w:rsid w:val="007C1440"/>
    <w:rsid w:val="007C725B"/>
    <w:rsid w:val="007E7501"/>
    <w:rsid w:val="00806AA8"/>
    <w:rsid w:val="00823470"/>
    <w:rsid w:val="0082678B"/>
    <w:rsid w:val="00830F2A"/>
    <w:rsid w:val="008532DA"/>
    <w:rsid w:val="008545D7"/>
    <w:rsid w:val="008549B0"/>
    <w:rsid w:val="00864E4F"/>
    <w:rsid w:val="008A2964"/>
    <w:rsid w:val="008B369C"/>
    <w:rsid w:val="008C3B90"/>
    <w:rsid w:val="008C7029"/>
    <w:rsid w:val="008D4A29"/>
    <w:rsid w:val="008E21F9"/>
    <w:rsid w:val="008F3B20"/>
    <w:rsid w:val="008F5151"/>
    <w:rsid w:val="00937EDC"/>
    <w:rsid w:val="00943D5A"/>
    <w:rsid w:val="00946108"/>
    <w:rsid w:val="00950B2F"/>
    <w:rsid w:val="00955F41"/>
    <w:rsid w:val="00961642"/>
    <w:rsid w:val="009952AB"/>
    <w:rsid w:val="00996EE0"/>
    <w:rsid w:val="009A27D7"/>
    <w:rsid w:val="009B06EE"/>
    <w:rsid w:val="009B4B31"/>
    <w:rsid w:val="009C1E7D"/>
    <w:rsid w:val="00A11E8B"/>
    <w:rsid w:val="00A26FD7"/>
    <w:rsid w:val="00A2794E"/>
    <w:rsid w:val="00A41082"/>
    <w:rsid w:val="00A526A7"/>
    <w:rsid w:val="00A70198"/>
    <w:rsid w:val="00A70C16"/>
    <w:rsid w:val="00A855D3"/>
    <w:rsid w:val="00A9081C"/>
    <w:rsid w:val="00A96455"/>
    <w:rsid w:val="00AB48FE"/>
    <w:rsid w:val="00AC7DE0"/>
    <w:rsid w:val="00AD5AC0"/>
    <w:rsid w:val="00AE4C45"/>
    <w:rsid w:val="00B17FF2"/>
    <w:rsid w:val="00B261A3"/>
    <w:rsid w:val="00B31035"/>
    <w:rsid w:val="00B331FE"/>
    <w:rsid w:val="00B43E95"/>
    <w:rsid w:val="00B517C3"/>
    <w:rsid w:val="00B82342"/>
    <w:rsid w:val="00B86CEF"/>
    <w:rsid w:val="00B9194A"/>
    <w:rsid w:val="00B9214A"/>
    <w:rsid w:val="00BA2056"/>
    <w:rsid w:val="00BD4B7F"/>
    <w:rsid w:val="00BE1E85"/>
    <w:rsid w:val="00BE2163"/>
    <w:rsid w:val="00BE61F1"/>
    <w:rsid w:val="00BF00B5"/>
    <w:rsid w:val="00BF049C"/>
    <w:rsid w:val="00BF2158"/>
    <w:rsid w:val="00C1543E"/>
    <w:rsid w:val="00C25987"/>
    <w:rsid w:val="00C26FC0"/>
    <w:rsid w:val="00C36E79"/>
    <w:rsid w:val="00C40B80"/>
    <w:rsid w:val="00C54D80"/>
    <w:rsid w:val="00C62D90"/>
    <w:rsid w:val="00C63346"/>
    <w:rsid w:val="00C77E08"/>
    <w:rsid w:val="00CB52B5"/>
    <w:rsid w:val="00CD66F3"/>
    <w:rsid w:val="00D3415D"/>
    <w:rsid w:val="00D44032"/>
    <w:rsid w:val="00D45F55"/>
    <w:rsid w:val="00D57237"/>
    <w:rsid w:val="00D84FB4"/>
    <w:rsid w:val="00D90E8C"/>
    <w:rsid w:val="00D93161"/>
    <w:rsid w:val="00D939E4"/>
    <w:rsid w:val="00DA755B"/>
    <w:rsid w:val="00DB0C0C"/>
    <w:rsid w:val="00DC3553"/>
    <w:rsid w:val="00DD17B1"/>
    <w:rsid w:val="00DE12E1"/>
    <w:rsid w:val="00DE47B6"/>
    <w:rsid w:val="00E07C56"/>
    <w:rsid w:val="00E16A2E"/>
    <w:rsid w:val="00E40FBE"/>
    <w:rsid w:val="00E4517C"/>
    <w:rsid w:val="00E531CF"/>
    <w:rsid w:val="00E54142"/>
    <w:rsid w:val="00E73495"/>
    <w:rsid w:val="00E77E6C"/>
    <w:rsid w:val="00E80FDA"/>
    <w:rsid w:val="00E81B7C"/>
    <w:rsid w:val="00EA47DF"/>
    <w:rsid w:val="00EB0253"/>
    <w:rsid w:val="00ED467D"/>
    <w:rsid w:val="00ED69BA"/>
    <w:rsid w:val="00EE296C"/>
    <w:rsid w:val="00F17C04"/>
    <w:rsid w:val="00F20623"/>
    <w:rsid w:val="00F263BF"/>
    <w:rsid w:val="00F3026B"/>
    <w:rsid w:val="00F37593"/>
    <w:rsid w:val="00F417B2"/>
    <w:rsid w:val="00F543A8"/>
    <w:rsid w:val="00F54D0C"/>
    <w:rsid w:val="00F71A33"/>
    <w:rsid w:val="00F81C0F"/>
    <w:rsid w:val="00F82621"/>
    <w:rsid w:val="00F942CA"/>
    <w:rsid w:val="00FC38FF"/>
    <w:rsid w:val="00FD0B36"/>
    <w:rsid w:val="00FD30D6"/>
    <w:rsid w:val="00FE6C9A"/>
    <w:rsid w:val="00FF70BE"/>
    <w:rsid w:val="00FF79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17D4"/>
  <w15:chartTrackingRefBased/>
  <w15:docId w15:val="{CB75B3CE-199D-4BD3-ADFA-977EC4C2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6F7C79"/>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Antrat4">
    <w:name w:val="heading 4"/>
    <w:basedOn w:val="prastasis"/>
    <w:link w:val="Antrat4Diagrama"/>
    <w:uiPriority w:val="9"/>
    <w:qFormat/>
    <w:rsid w:val="006F7C79"/>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90E8C"/>
    <w:rPr>
      <w:color w:val="0563C1" w:themeColor="hyperlink"/>
      <w:u w:val="single"/>
    </w:rPr>
  </w:style>
  <w:style w:type="character" w:styleId="Neapdorotaspaminjimas">
    <w:name w:val="Unresolved Mention"/>
    <w:basedOn w:val="Numatytasispastraiposriftas"/>
    <w:uiPriority w:val="99"/>
    <w:semiHidden/>
    <w:unhideWhenUsed/>
    <w:rsid w:val="00D90E8C"/>
    <w:rPr>
      <w:color w:val="605E5C"/>
      <w:shd w:val="clear" w:color="auto" w:fill="E1DFDD"/>
    </w:rPr>
  </w:style>
  <w:style w:type="paragraph" w:styleId="Sraopastraipa">
    <w:name w:val="List Paragraph"/>
    <w:basedOn w:val="prastasis"/>
    <w:uiPriority w:val="34"/>
    <w:qFormat/>
    <w:rsid w:val="000244C6"/>
    <w:pPr>
      <w:spacing w:after="0" w:line="240" w:lineRule="auto"/>
      <w:ind w:left="720"/>
    </w:pPr>
    <w:rPr>
      <w:rFonts w:ascii="Calibri" w:hAnsi="Calibri" w:cs="Calibri"/>
      <w:lang w:eastAsia="fi-FI"/>
    </w:rPr>
  </w:style>
  <w:style w:type="paragraph" w:customStyle="1" w:styleId="Default">
    <w:name w:val="Default"/>
    <w:basedOn w:val="prastasis"/>
    <w:rsid w:val="007129FD"/>
    <w:pPr>
      <w:autoSpaceDE w:val="0"/>
      <w:autoSpaceDN w:val="0"/>
      <w:spacing w:after="0" w:line="240" w:lineRule="auto"/>
    </w:pPr>
    <w:rPr>
      <w:rFonts w:ascii="Arial" w:hAnsi="Arial" w:cs="Arial"/>
      <w:color w:val="000000"/>
      <w:sz w:val="24"/>
      <w:szCs w:val="24"/>
      <w:lang w:eastAsia="fi-FI"/>
    </w:rPr>
  </w:style>
  <w:style w:type="character" w:customStyle="1" w:styleId="Antrat2Diagrama">
    <w:name w:val="Antraštė 2 Diagrama"/>
    <w:basedOn w:val="Numatytasispastraiposriftas"/>
    <w:link w:val="Antrat2"/>
    <w:uiPriority w:val="9"/>
    <w:rsid w:val="006F7C79"/>
    <w:rPr>
      <w:rFonts w:ascii="Times New Roman" w:eastAsia="Times New Roman" w:hAnsi="Times New Roman" w:cs="Times New Roman"/>
      <w:b/>
      <w:bCs/>
      <w:sz w:val="36"/>
      <w:szCs w:val="36"/>
      <w:lang w:eastAsia="fi-FI"/>
    </w:rPr>
  </w:style>
  <w:style w:type="character" w:customStyle="1" w:styleId="Antrat4Diagrama">
    <w:name w:val="Antraštė 4 Diagrama"/>
    <w:basedOn w:val="Numatytasispastraiposriftas"/>
    <w:link w:val="Antrat4"/>
    <w:uiPriority w:val="9"/>
    <w:rsid w:val="006F7C79"/>
    <w:rPr>
      <w:rFonts w:ascii="Times New Roman" w:eastAsia="Times New Roman" w:hAnsi="Times New Roman" w:cs="Times New Roman"/>
      <w:b/>
      <w:bCs/>
      <w:sz w:val="24"/>
      <w:szCs w:val="24"/>
      <w:lang w:eastAsia="fi-FI"/>
    </w:rPr>
  </w:style>
  <w:style w:type="paragraph" w:styleId="prastasiniatinklio">
    <w:name w:val="Normal (Web)"/>
    <w:basedOn w:val="prastasis"/>
    <w:uiPriority w:val="99"/>
    <w:unhideWhenUsed/>
    <w:rsid w:val="006F7C7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Grietas">
    <w:name w:val="Strong"/>
    <w:basedOn w:val="Numatytasispastraiposriftas"/>
    <w:uiPriority w:val="22"/>
    <w:qFormat/>
    <w:rsid w:val="006F7C79"/>
    <w:rPr>
      <w:b/>
      <w:bCs/>
    </w:rPr>
  </w:style>
  <w:style w:type="character" w:customStyle="1" w:styleId="cloakedemail">
    <w:name w:val="cloaked_email"/>
    <w:basedOn w:val="Numatytasispastraiposriftas"/>
    <w:rsid w:val="006F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805">
      <w:bodyDiv w:val="1"/>
      <w:marLeft w:val="0"/>
      <w:marRight w:val="0"/>
      <w:marTop w:val="0"/>
      <w:marBottom w:val="0"/>
      <w:divBdr>
        <w:top w:val="none" w:sz="0" w:space="0" w:color="auto"/>
        <w:left w:val="none" w:sz="0" w:space="0" w:color="auto"/>
        <w:bottom w:val="none" w:sz="0" w:space="0" w:color="auto"/>
        <w:right w:val="none" w:sz="0" w:space="0" w:color="auto"/>
      </w:divBdr>
    </w:div>
    <w:div w:id="770585434">
      <w:bodyDiv w:val="1"/>
      <w:marLeft w:val="0"/>
      <w:marRight w:val="0"/>
      <w:marTop w:val="0"/>
      <w:marBottom w:val="0"/>
      <w:divBdr>
        <w:top w:val="none" w:sz="0" w:space="0" w:color="auto"/>
        <w:left w:val="none" w:sz="0" w:space="0" w:color="auto"/>
        <w:bottom w:val="none" w:sz="0" w:space="0" w:color="auto"/>
        <w:right w:val="none" w:sz="0" w:space="0" w:color="auto"/>
      </w:divBdr>
    </w:div>
    <w:div w:id="847250431">
      <w:bodyDiv w:val="1"/>
      <w:marLeft w:val="0"/>
      <w:marRight w:val="0"/>
      <w:marTop w:val="0"/>
      <w:marBottom w:val="0"/>
      <w:divBdr>
        <w:top w:val="none" w:sz="0" w:space="0" w:color="auto"/>
        <w:left w:val="none" w:sz="0" w:space="0" w:color="auto"/>
        <w:bottom w:val="none" w:sz="0" w:space="0" w:color="auto"/>
        <w:right w:val="none" w:sz="0" w:space="0" w:color="auto"/>
      </w:divBdr>
    </w:div>
    <w:div w:id="1427578170">
      <w:bodyDiv w:val="1"/>
      <w:marLeft w:val="0"/>
      <w:marRight w:val="0"/>
      <w:marTop w:val="0"/>
      <w:marBottom w:val="0"/>
      <w:divBdr>
        <w:top w:val="none" w:sz="0" w:space="0" w:color="auto"/>
        <w:left w:val="none" w:sz="0" w:space="0" w:color="auto"/>
        <w:bottom w:val="none" w:sz="0" w:space="0" w:color="auto"/>
        <w:right w:val="none" w:sz="0" w:space="0" w:color="auto"/>
      </w:divBdr>
    </w:div>
    <w:div w:id="1475639716">
      <w:bodyDiv w:val="1"/>
      <w:marLeft w:val="0"/>
      <w:marRight w:val="0"/>
      <w:marTop w:val="0"/>
      <w:marBottom w:val="0"/>
      <w:divBdr>
        <w:top w:val="none" w:sz="0" w:space="0" w:color="auto"/>
        <w:left w:val="none" w:sz="0" w:space="0" w:color="auto"/>
        <w:bottom w:val="none" w:sz="0" w:space="0" w:color="auto"/>
        <w:right w:val="none" w:sz="0" w:space="0" w:color="auto"/>
      </w:divBdr>
      <w:divsChild>
        <w:div w:id="76171703">
          <w:marLeft w:val="0"/>
          <w:marRight w:val="0"/>
          <w:marTop w:val="0"/>
          <w:marBottom w:val="0"/>
          <w:divBdr>
            <w:top w:val="none" w:sz="0" w:space="0" w:color="auto"/>
            <w:left w:val="none" w:sz="0" w:space="0" w:color="auto"/>
            <w:bottom w:val="none" w:sz="0" w:space="0" w:color="auto"/>
            <w:right w:val="none" w:sz="0" w:space="0" w:color="auto"/>
          </w:divBdr>
        </w:div>
        <w:div w:id="77989904">
          <w:marLeft w:val="0"/>
          <w:marRight w:val="0"/>
          <w:marTop w:val="0"/>
          <w:marBottom w:val="0"/>
          <w:divBdr>
            <w:top w:val="none" w:sz="0" w:space="0" w:color="auto"/>
            <w:left w:val="none" w:sz="0" w:space="0" w:color="auto"/>
            <w:bottom w:val="none" w:sz="0" w:space="0" w:color="auto"/>
            <w:right w:val="none" w:sz="0" w:space="0" w:color="auto"/>
          </w:divBdr>
        </w:div>
      </w:divsChild>
    </w:div>
    <w:div w:id="1621258438">
      <w:bodyDiv w:val="1"/>
      <w:marLeft w:val="0"/>
      <w:marRight w:val="0"/>
      <w:marTop w:val="0"/>
      <w:marBottom w:val="0"/>
      <w:divBdr>
        <w:top w:val="none" w:sz="0" w:space="0" w:color="auto"/>
        <w:left w:val="none" w:sz="0" w:space="0" w:color="auto"/>
        <w:bottom w:val="none" w:sz="0" w:space="0" w:color="auto"/>
        <w:right w:val="none" w:sz="0" w:space="0" w:color="auto"/>
      </w:divBdr>
    </w:div>
    <w:div w:id="2019959502">
      <w:bodyDiv w:val="1"/>
      <w:marLeft w:val="0"/>
      <w:marRight w:val="0"/>
      <w:marTop w:val="0"/>
      <w:marBottom w:val="0"/>
      <w:divBdr>
        <w:top w:val="none" w:sz="0" w:space="0" w:color="auto"/>
        <w:left w:val="none" w:sz="0" w:space="0" w:color="auto"/>
        <w:bottom w:val="none" w:sz="0" w:space="0" w:color="auto"/>
        <w:right w:val="none" w:sz="0" w:space="0" w:color="auto"/>
      </w:divBdr>
    </w:div>
    <w:div w:id="20839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rvices.cost.eu/activity/grants/ad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ervices.cost.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t.eu/annotated_rules_for_cost_actions_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ost.eu/annotated_rules_for_cost_actions_c" TargetMode="External"/><Relationship Id="rId4" Type="http://schemas.openxmlformats.org/officeDocument/2006/relationships/customXml" Target="../customXml/item4.xml"/><Relationship Id="rId9" Type="http://schemas.openxmlformats.org/officeDocument/2006/relationships/hyperlink" Target="https://e-services.cost.eu/action/CA19143/participants" TargetMode="External"/><Relationship Id="rId14" Type="http://schemas.openxmlformats.org/officeDocument/2006/relationships/hyperlink" Target="https://gdhrnet.eu/overview/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6" ma:contentTypeDescription="Luo uusi asiakirja." ma:contentTypeScope="" ma:versionID="6f370761e7bc2744ec006f17dfa9916e">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4454840612aee49afb75ce646ac696a5"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SharingHintHash" ma:index="21"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Props1.xml><?xml version="1.0" encoding="utf-8"?>
<ds:datastoreItem xmlns:ds="http://schemas.openxmlformats.org/officeDocument/2006/customXml" ds:itemID="{F22ECFC1-2AA4-4E2D-B96C-491EEAE3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41CE4-F9DB-4FB8-92DC-AAC59EA7B928}">
  <ds:schemaRefs>
    <ds:schemaRef ds:uri="http://schemas.microsoft.com/sharepoint/v3/contenttype/forms"/>
  </ds:schemaRefs>
</ds:datastoreItem>
</file>

<file path=customXml/itemProps3.xml><?xml version="1.0" encoding="utf-8"?>
<ds:datastoreItem xmlns:ds="http://schemas.openxmlformats.org/officeDocument/2006/customXml" ds:itemID="{0EC03AC2-CE71-4A5B-9F36-9F65D4855D93}">
  <ds:schemaRefs>
    <ds:schemaRef ds:uri="http://schemas.openxmlformats.org/officeDocument/2006/bibliography"/>
  </ds:schemaRefs>
</ds:datastoreItem>
</file>

<file path=customXml/itemProps4.xml><?xml version="1.0" encoding="utf-8"?>
<ds:datastoreItem xmlns:ds="http://schemas.openxmlformats.org/officeDocument/2006/customXml" ds:itemID="{C37A45C4-30EC-459C-B792-396C2F650D4D}">
  <ds:schemaRefs>
    <ds:schemaRef ds:uri="http://schemas.microsoft.com/office/2006/metadata/properties"/>
    <ds:schemaRef ds:uri="http://schemas.microsoft.com/office/infopath/2007/PartnerControls"/>
    <ds:schemaRef ds:uri="aeb8c138-c471-462d-83bc-6d9a211815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4050</Words>
  <Characters>2309</Characters>
  <Application>Microsoft Office Word</Application>
  <DocSecurity>0</DocSecurity>
  <Lines>19</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Viljanen (TAU)</dc:creator>
  <cp:keywords/>
  <dc:description/>
  <cp:lastModifiedBy>Vygantė Milašiūtė</cp:lastModifiedBy>
  <cp:revision>2</cp:revision>
  <dcterms:created xsi:type="dcterms:W3CDTF">2023-11-22T14:08:00Z</dcterms:created>
  <dcterms:modified xsi:type="dcterms:W3CDTF">2023-11-22T14:08:00Z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